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BDA3E0" w14:textId="77777777" w:rsidR="000C0625" w:rsidRDefault="000C0625" w:rsidP="000C0625">
      <w:pPr>
        <w:jc w:val="both"/>
        <w:rPr>
          <w:rFonts w:ascii="Garamond" w:eastAsia="Times New Roman" w:hAnsi="Garamond" w:cs="Arial"/>
          <w:color w:val="141823"/>
        </w:rPr>
      </w:pPr>
    </w:p>
    <w:p w14:paraId="4A447914" w14:textId="77777777" w:rsidR="000C0625" w:rsidRDefault="000C0625" w:rsidP="000C0625">
      <w:pPr>
        <w:jc w:val="both"/>
        <w:rPr>
          <w:rFonts w:ascii="Garamond" w:eastAsia="Times New Roman" w:hAnsi="Garamond" w:cs="Arial"/>
          <w:color w:val="141823"/>
        </w:rPr>
      </w:pPr>
    </w:p>
    <w:p w14:paraId="3FE5D0A7" w14:textId="77777777" w:rsidR="000C0625" w:rsidRDefault="000C0625" w:rsidP="000C0625">
      <w:pPr>
        <w:jc w:val="both"/>
        <w:rPr>
          <w:rFonts w:ascii="Garamond" w:eastAsia="Times New Roman" w:hAnsi="Garamond" w:cs="Arial"/>
          <w:color w:val="141823"/>
        </w:rPr>
      </w:pPr>
    </w:p>
    <w:p w14:paraId="1B2266DD" w14:textId="77777777" w:rsidR="00CE0201" w:rsidRDefault="00CE0201" w:rsidP="00E952A3">
      <w:pPr>
        <w:rPr>
          <w:rFonts w:ascii="Garamond" w:eastAsia="Helvetica" w:hAnsi="Garamond" w:cs="Helvetica"/>
          <w:b/>
          <w:bCs/>
          <w:i/>
          <w:iCs/>
        </w:rPr>
      </w:pPr>
    </w:p>
    <w:p w14:paraId="74781CD4" w14:textId="5DF01591" w:rsidR="005A4461" w:rsidRDefault="005A4461" w:rsidP="00E952A3">
      <w:pPr>
        <w:jc w:val="center"/>
        <w:rPr>
          <w:rFonts w:ascii="Garamond" w:eastAsia="Helvetica" w:hAnsi="Garamond" w:cs="Helvetica"/>
          <w:b/>
          <w:bCs/>
          <w:i/>
          <w:iCs/>
        </w:rPr>
      </w:pPr>
      <w:r>
        <w:rPr>
          <w:rFonts w:ascii="Garamond" w:eastAsia="Helvetica" w:hAnsi="Garamond" w:cs="Helvetica"/>
          <w:b/>
          <w:bCs/>
          <w:i/>
          <w:iCs/>
        </w:rPr>
        <w:t>Finarte, è online il catalogo dell’asta primaverile di Arte Moderna e Contemporanea:</w:t>
      </w:r>
    </w:p>
    <w:p w14:paraId="71892593" w14:textId="72638D59" w:rsidR="005A4461" w:rsidRDefault="005A4461" w:rsidP="00E952A3">
      <w:pPr>
        <w:jc w:val="center"/>
        <w:rPr>
          <w:rFonts w:ascii="Garamond" w:eastAsia="Helvetica" w:hAnsi="Garamond" w:cs="Helvetica"/>
          <w:b/>
          <w:bCs/>
          <w:i/>
          <w:iCs/>
        </w:rPr>
      </w:pPr>
      <w:r>
        <w:rPr>
          <w:rFonts w:ascii="Garamond" w:eastAsia="Helvetica" w:hAnsi="Garamond" w:cs="Helvetica"/>
          <w:b/>
          <w:bCs/>
          <w:i/>
          <w:iCs/>
        </w:rPr>
        <w:t>142 lotti con focus su importanti movimenti italiani del XX secolo e nomi internazionali</w:t>
      </w:r>
    </w:p>
    <w:p w14:paraId="3EF6EB86" w14:textId="77777777" w:rsidR="005A4461" w:rsidRDefault="005A4461" w:rsidP="00E952A3">
      <w:pPr>
        <w:jc w:val="center"/>
        <w:rPr>
          <w:rFonts w:ascii="Garamond" w:eastAsia="Helvetica" w:hAnsi="Garamond" w:cs="Helvetica"/>
          <w:b/>
          <w:bCs/>
          <w:i/>
          <w:iCs/>
        </w:rPr>
      </w:pPr>
    </w:p>
    <w:p w14:paraId="629B6D2F" w14:textId="77777777" w:rsidR="00EE7E56" w:rsidRPr="00527415" w:rsidRDefault="00EE7E56" w:rsidP="00EE7E56">
      <w:pPr>
        <w:jc w:val="both"/>
        <w:rPr>
          <w:rFonts w:ascii="Garamond" w:hAnsi="Garamond"/>
        </w:rPr>
      </w:pPr>
    </w:p>
    <w:p w14:paraId="7FB89A9B" w14:textId="77777777" w:rsidR="00EE7E56" w:rsidRPr="00527415" w:rsidRDefault="00EE7E56" w:rsidP="00EE7E56">
      <w:pPr>
        <w:jc w:val="both"/>
        <w:rPr>
          <w:rFonts w:ascii="Garamond" w:hAnsi="Garamond"/>
        </w:rPr>
      </w:pPr>
    </w:p>
    <w:p w14:paraId="68509974" w14:textId="4AA40F37" w:rsidR="00E952A3" w:rsidRDefault="001A0F82" w:rsidP="00EE7E56">
      <w:pPr>
        <w:jc w:val="both"/>
        <w:rPr>
          <w:rFonts w:ascii="Garamond" w:hAnsi="Garamond"/>
        </w:rPr>
      </w:pPr>
      <w:r>
        <w:rPr>
          <w:rFonts w:ascii="Garamond" w:hAnsi="Garamond"/>
        </w:rPr>
        <w:t>(Milano, 27</w:t>
      </w:r>
      <w:r w:rsidR="005A4461" w:rsidRPr="005A4461">
        <w:rPr>
          <w:rFonts w:ascii="Garamond" w:hAnsi="Garamond"/>
        </w:rPr>
        <w:t xml:space="preserve"> aprile 2016)</w:t>
      </w:r>
      <w:r w:rsidR="005A4461">
        <w:rPr>
          <w:rFonts w:ascii="Garamond" w:hAnsi="Garamond"/>
          <w:b/>
        </w:rPr>
        <w:t xml:space="preserve"> </w:t>
      </w:r>
      <w:r w:rsidR="005A4461" w:rsidRPr="005A4461">
        <w:rPr>
          <w:rFonts w:ascii="Garamond" w:hAnsi="Garamond"/>
        </w:rPr>
        <w:t xml:space="preserve">È </w:t>
      </w:r>
      <w:r w:rsidR="005A4461">
        <w:rPr>
          <w:rFonts w:ascii="Garamond" w:hAnsi="Garamond"/>
          <w:b/>
        </w:rPr>
        <w:t xml:space="preserve">online </w:t>
      </w:r>
      <w:r w:rsidR="005A4461" w:rsidRPr="005A4461">
        <w:rPr>
          <w:rFonts w:ascii="Garamond" w:hAnsi="Garamond"/>
        </w:rPr>
        <w:t xml:space="preserve">il </w:t>
      </w:r>
      <w:r w:rsidR="005A4461">
        <w:rPr>
          <w:rFonts w:ascii="Garamond" w:hAnsi="Garamond"/>
          <w:b/>
        </w:rPr>
        <w:t xml:space="preserve">catalogo </w:t>
      </w:r>
      <w:r w:rsidR="005A4461" w:rsidRPr="005A4461">
        <w:rPr>
          <w:rFonts w:ascii="Garamond" w:hAnsi="Garamond"/>
        </w:rPr>
        <w:t>dell’</w:t>
      </w:r>
      <w:r w:rsidR="005A4461">
        <w:rPr>
          <w:rFonts w:ascii="Garamond" w:hAnsi="Garamond"/>
          <w:b/>
        </w:rPr>
        <w:t xml:space="preserve">asta di Arte Moderna e Contemporanea </w:t>
      </w:r>
      <w:r w:rsidR="005A4461" w:rsidRPr="005A4461">
        <w:rPr>
          <w:rFonts w:ascii="Garamond" w:hAnsi="Garamond"/>
        </w:rPr>
        <w:t>di</w:t>
      </w:r>
      <w:r w:rsidR="005A4461">
        <w:rPr>
          <w:rFonts w:ascii="Garamond" w:hAnsi="Garamond"/>
          <w:b/>
        </w:rPr>
        <w:t xml:space="preserve"> Finarte</w:t>
      </w:r>
      <w:r w:rsidR="00E952A3" w:rsidRPr="005A4461">
        <w:rPr>
          <w:rFonts w:ascii="Garamond" w:hAnsi="Garamond"/>
        </w:rPr>
        <w:t xml:space="preserve">, </w:t>
      </w:r>
      <w:r w:rsidR="00545530" w:rsidRPr="005A4461">
        <w:rPr>
          <w:rFonts w:ascii="Garamond" w:hAnsi="Garamond"/>
        </w:rPr>
        <w:t>in programma</w:t>
      </w:r>
      <w:r w:rsidR="00CE0201" w:rsidRPr="005A4461">
        <w:rPr>
          <w:rFonts w:ascii="Garamond" w:hAnsi="Garamond"/>
        </w:rPr>
        <w:t xml:space="preserve"> </w:t>
      </w:r>
      <w:r w:rsidR="00CE0201" w:rsidRPr="005A4461">
        <w:rPr>
          <w:rFonts w:ascii="Garamond" w:hAnsi="Garamond"/>
          <w:b/>
        </w:rPr>
        <w:t>alla Permanente di Milano</w:t>
      </w:r>
      <w:r w:rsidR="00CE0201" w:rsidRPr="005A4461">
        <w:rPr>
          <w:rFonts w:ascii="Garamond" w:hAnsi="Garamond"/>
        </w:rPr>
        <w:t xml:space="preserve"> </w:t>
      </w:r>
      <w:r w:rsidR="00D44FAB" w:rsidRPr="005A4461">
        <w:rPr>
          <w:rFonts w:ascii="Garamond" w:hAnsi="Garamond"/>
          <w:b/>
        </w:rPr>
        <w:t>mercoledì</w:t>
      </w:r>
      <w:r w:rsidR="00545530" w:rsidRPr="005A4461">
        <w:rPr>
          <w:rFonts w:ascii="Garamond" w:hAnsi="Garamond"/>
          <w:b/>
        </w:rPr>
        <w:t xml:space="preserve"> 11 maggio 2016</w:t>
      </w:r>
      <w:r w:rsidR="00E952A3" w:rsidRPr="005A4461">
        <w:rPr>
          <w:rFonts w:ascii="Garamond" w:hAnsi="Garamond"/>
          <w:b/>
        </w:rPr>
        <w:t xml:space="preserve"> </w:t>
      </w:r>
      <w:r w:rsidR="00E952A3" w:rsidRPr="005A4461">
        <w:rPr>
          <w:rFonts w:ascii="Garamond" w:hAnsi="Garamond"/>
        </w:rPr>
        <w:t xml:space="preserve">alle </w:t>
      </w:r>
      <w:r w:rsidR="00E952A3" w:rsidRPr="005A4461">
        <w:rPr>
          <w:rFonts w:ascii="Garamond" w:hAnsi="Garamond"/>
          <w:b/>
        </w:rPr>
        <w:t>18.30</w:t>
      </w:r>
      <w:r w:rsidR="00566962" w:rsidRPr="005A4461">
        <w:rPr>
          <w:rFonts w:ascii="Garamond" w:hAnsi="Garamond"/>
          <w:b/>
        </w:rPr>
        <w:t xml:space="preserve"> </w:t>
      </w:r>
      <w:r w:rsidR="005201F8" w:rsidRPr="005A4461">
        <w:rPr>
          <w:rFonts w:ascii="Garamond" w:hAnsi="Garamond"/>
        </w:rPr>
        <w:t>(preview da sabato 7 a mart</w:t>
      </w:r>
      <w:r w:rsidR="00566962" w:rsidRPr="005A4461">
        <w:rPr>
          <w:rFonts w:ascii="Garamond" w:hAnsi="Garamond"/>
        </w:rPr>
        <w:t xml:space="preserve">edì </w:t>
      </w:r>
      <w:r w:rsidR="005201F8" w:rsidRPr="005A4461">
        <w:rPr>
          <w:rFonts w:ascii="Garamond" w:hAnsi="Garamond"/>
        </w:rPr>
        <w:t>10</w:t>
      </w:r>
      <w:r w:rsidR="00566962" w:rsidRPr="005A4461">
        <w:rPr>
          <w:rFonts w:ascii="Garamond" w:hAnsi="Garamond"/>
        </w:rPr>
        <w:t xml:space="preserve"> maggio</w:t>
      </w:r>
      <w:r w:rsidR="00C2104A">
        <w:rPr>
          <w:rFonts w:ascii="Garamond" w:hAnsi="Garamond"/>
        </w:rPr>
        <w:t xml:space="preserve"> </w:t>
      </w:r>
      <w:r w:rsidR="005201F8" w:rsidRPr="005A4461">
        <w:rPr>
          <w:rFonts w:ascii="Garamond" w:hAnsi="Garamond"/>
        </w:rPr>
        <w:t>10</w:t>
      </w:r>
      <w:r w:rsidR="00C2104A">
        <w:rPr>
          <w:rFonts w:ascii="Garamond" w:hAnsi="Garamond"/>
        </w:rPr>
        <w:t>-</w:t>
      </w:r>
      <w:r w:rsidR="005201F8" w:rsidRPr="005A4461">
        <w:rPr>
          <w:rFonts w:ascii="Garamond" w:hAnsi="Garamond"/>
        </w:rPr>
        <w:t>18</w:t>
      </w:r>
      <w:r w:rsidR="00566962" w:rsidRPr="005A4461">
        <w:rPr>
          <w:rFonts w:ascii="Garamond" w:hAnsi="Garamond"/>
        </w:rPr>
        <w:t>, cocktail lunedì 9 maggio ore 18.30</w:t>
      </w:r>
      <w:r w:rsidR="00825376" w:rsidRPr="005A4461">
        <w:rPr>
          <w:rFonts w:ascii="Garamond" w:hAnsi="Garamond"/>
        </w:rPr>
        <w:t>, entrambi alla Permanente</w:t>
      </w:r>
      <w:r w:rsidR="00566962" w:rsidRPr="005A4461">
        <w:rPr>
          <w:rFonts w:ascii="Garamond" w:hAnsi="Garamond"/>
        </w:rPr>
        <w:t>)</w:t>
      </w:r>
      <w:r w:rsidR="00545530" w:rsidRPr="005A4461">
        <w:rPr>
          <w:rFonts w:ascii="Garamond" w:hAnsi="Garamond"/>
        </w:rPr>
        <w:t>.</w:t>
      </w:r>
      <w:r w:rsidR="00E952A3" w:rsidRPr="005A4461">
        <w:rPr>
          <w:rFonts w:ascii="Garamond" w:hAnsi="Garamond"/>
        </w:rPr>
        <w:t xml:space="preserve"> </w:t>
      </w:r>
    </w:p>
    <w:p w14:paraId="542008E2" w14:textId="0FFFD80C" w:rsidR="00CE0201" w:rsidRPr="005A4461" w:rsidRDefault="00CE0201" w:rsidP="00EE7E56">
      <w:pPr>
        <w:jc w:val="both"/>
        <w:rPr>
          <w:rFonts w:ascii="Garamond" w:hAnsi="Garamond"/>
        </w:rPr>
      </w:pPr>
    </w:p>
    <w:p w14:paraId="32588AC2" w14:textId="20385EB3" w:rsidR="00825376" w:rsidRDefault="00825376" w:rsidP="00EE7E56">
      <w:pPr>
        <w:jc w:val="both"/>
        <w:rPr>
          <w:rFonts w:ascii="Garamond" w:hAnsi="Garamond"/>
        </w:rPr>
      </w:pPr>
      <w:r w:rsidRPr="005A4461">
        <w:rPr>
          <w:rFonts w:ascii="Garamond" w:hAnsi="Garamond"/>
        </w:rPr>
        <w:t xml:space="preserve">Composto </w:t>
      </w:r>
      <w:r w:rsidR="005201F8" w:rsidRPr="005A4461">
        <w:rPr>
          <w:rFonts w:ascii="Garamond" w:hAnsi="Garamond"/>
        </w:rPr>
        <w:t xml:space="preserve">da </w:t>
      </w:r>
      <w:r w:rsidR="005201F8" w:rsidRPr="005A4461">
        <w:rPr>
          <w:rFonts w:ascii="Garamond" w:hAnsi="Garamond"/>
          <w:b/>
        </w:rPr>
        <w:t>142</w:t>
      </w:r>
      <w:r w:rsidRPr="005A4461">
        <w:rPr>
          <w:rFonts w:ascii="Garamond" w:hAnsi="Garamond"/>
          <w:b/>
        </w:rPr>
        <w:t xml:space="preserve"> lotti</w:t>
      </w:r>
      <w:r w:rsidRPr="005A4461">
        <w:rPr>
          <w:rFonts w:ascii="Garamond" w:hAnsi="Garamond"/>
        </w:rPr>
        <w:t xml:space="preserve">, il catalogo </w:t>
      </w:r>
      <w:r w:rsidR="005201F8" w:rsidRPr="005A4461">
        <w:rPr>
          <w:rFonts w:ascii="Garamond" w:hAnsi="Garamond"/>
        </w:rPr>
        <w:t xml:space="preserve">tocca </w:t>
      </w:r>
      <w:r w:rsidR="005201F8" w:rsidRPr="005A4461">
        <w:rPr>
          <w:rFonts w:ascii="Garamond" w:hAnsi="Garamond"/>
          <w:b/>
        </w:rPr>
        <w:t xml:space="preserve">diversi importati </w:t>
      </w:r>
      <w:r w:rsidRPr="005A4461">
        <w:rPr>
          <w:rFonts w:ascii="Garamond" w:hAnsi="Garamond"/>
          <w:b/>
        </w:rPr>
        <w:t>mo</w:t>
      </w:r>
      <w:r w:rsidR="00C469A9" w:rsidRPr="005A4461">
        <w:rPr>
          <w:rFonts w:ascii="Garamond" w:hAnsi="Garamond"/>
          <w:b/>
        </w:rPr>
        <w:t>vi</w:t>
      </w:r>
      <w:r w:rsidRPr="005A4461">
        <w:rPr>
          <w:rFonts w:ascii="Garamond" w:hAnsi="Garamond"/>
          <w:b/>
        </w:rPr>
        <w:t>menti del XX secolo</w:t>
      </w:r>
      <w:r w:rsidR="005201F8" w:rsidRPr="005A4461">
        <w:rPr>
          <w:rFonts w:ascii="Garamond" w:hAnsi="Garamond"/>
        </w:rPr>
        <w:t>, come il Futurismo e la Metafisica, l’Astrattismo geo</w:t>
      </w:r>
      <w:r w:rsidR="00C241E6">
        <w:rPr>
          <w:rFonts w:ascii="Garamond" w:hAnsi="Garamond"/>
        </w:rPr>
        <w:t>metrico, la Pittura analitica, la Pop italiana</w:t>
      </w:r>
      <w:r w:rsidR="00A71085" w:rsidRPr="005A4461">
        <w:rPr>
          <w:rFonts w:ascii="Garamond" w:hAnsi="Garamond"/>
        </w:rPr>
        <w:t xml:space="preserve"> della scuola</w:t>
      </w:r>
      <w:r w:rsidR="00735AFB" w:rsidRPr="005A4461">
        <w:rPr>
          <w:rFonts w:ascii="Garamond" w:hAnsi="Garamond"/>
        </w:rPr>
        <w:t xml:space="preserve"> </w:t>
      </w:r>
      <w:r w:rsidR="00735AFB" w:rsidRPr="00A70D90">
        <w:rPr>
          <w:rFonts w:ascii="Garamond" w:hAnsi="Garamond"/>
        </w:rPr>
        <w:t>romana</w:t>
      </w:r>
      <w:r w:rsidR="008F14CE" w:rsidRPr="00A70D90">
        <w:rPr>
          <w:rFonts w:ascii="Garamond" w:hAnsi="Garamond"/>
        </w:rPr>
        <w:t xml:space="preserve"> - in asta</w:t>
      </w:r>
      <w:r w:rsidR="005201F8" w:rsidRPr="00A70D90">
        <w:rPr>
          <w:rFonts w:ascii="Garamond" w:hAnsi="Garamond"/>
        </w:rPr>
        <w:t>,</w:t>
      </w:r>
      <w:r w:rsidR="008F14CE" w:rsidRPr="00A70D90">
        <w:rPr>
          <w:rFonts w:ascii="Garamond" w:hAnsi="Garamond"/>
        </w:rPr>
        <w:t xml:space="preserve"> tra le altre</w:t>
      </w:r>
      <w:r w:rsidR="005201F8" w:rsidRPr="00A70D90">
        <w:rPr>
          <w:rFonts w:ascii="Garamond" w:hAnsi="Garamond"/>
        </w:rPr>
        <w:t>,</w:t>
      </w:r>
      <w:r w:rsidR="008F14CE" w:rsidRPr="00A70D90">
        <w:rPr>
          <w:rFonts w:ascii="Garamond" w:hAnsi="Garamond"/>
        </w:rPr>
        <w:t xml:space="preserve"> opere</w:t>
      </w:r>
      <w:r w:rsidR="00022CF5">
        <w:rPr>
          <w:rFonts w:ascii="Garamond" w:hAnsi="Garamond"/>
        </w:rPr>
        <w:t xml:space="preserve"> di Tano Festa e</w:t>
      </w:r>
      <w:r w:rsidR="008F14CE" w:rsidRPr="00A70D90">
        <w:rPr>
          <w:rFonts w:ascii="Garamond" w:hAnsi="Garamond"/>
        </w:rPr>
        <w:t xml:space="preserve"> Mario Schifano</w:t>
      </w:r>
      <w:r w:rsidR="005201F8" w:rsidRPr="00A70D90">
        <w:rPr>
          <w:rFonts w:ascii="Garamond" w:hAnsi="Garamond"/>
        </w:rPr>
        <w:t xml:space="preserve">, </w:t>
      </w:r>
      <w:r w:rsidR="00A70D90" w:rsidRPr="00A70D90">
        <w:rPr>
          <w:rFonts w:ascii="Garamond" w:hAnsi="Garamond"/>
        </w:rPr>
        <w:t xml:space="preserve">molte delle quali </w:t>
      </w:r>
      <w:r w:rsidR="005201F8" w:rsidRPr="00A70D90">
        <w:rPr>
          <w:rFonts w:ascii="Garamond" w:hAnsi="Garamond"/>
        </w:rPr>
        <w:t>provenienti da un’importante collezione privata</w:t>
      </w:r>
      <w:r w:rsidR="00022CF5">
        <w:rPr>
          <w:rFonts w:ascii="Garamond" w:hAnsi="Garamond"/>
        </w:rPr>
        <w:t>, e di Giosetta Fioroni</w:t>
      </w:r>
      <w:r w:rsidR="008F14CE" w:rsidRPr="00A70D90">
        <w:rPr>
          <w:rFonts w:ascii="Garamond" w:hAnsi="Garamond"/>
        </w:rPr>
        <w:t xml:space="preserve"> -,</w:t>
      </w:r>
      <w:r w:rsidR="008F14CE" w:rsidRPr="005A4461">
        <w:rPr>
          <w:rFonts w:ascii="Garamond" w:hAnsi="Garamond"/>
        </w:rPr>
        <w:t xml:space="preserve"> </w:t>
      </w:r>
      <w:r w:rsidRPr="005A4461">
        <w:rPr>
          <w:rFonts w:ascii="Garamond" w:hAnsi="Garamond"/>
        </w:rPr>
        <w:t xml:space="preserve">con un approfondimento sulla produzione degli artisti attivi a partire dagli anni Novanta. </w:t>
      </w:r>
      <w:r w:rsidR="00C469A9" w:rsidRPr="005A4461">
        <w:rPr>
          <w:rFonts w:ascii="Garamond" w:hAnsi="Garamond"/>
        </w:rPr>
        <w:t xml:space="preserve">Oltre agli italiani, per l’asta primaverile di Arte Moderna e Contemporanea Finarte ha selezionato anche opere di </w:t>
      </w:r>
      <w:r w:rsidR="00C469A9" w:rsidRPr="005A4461">
        <w:rPr>
          <w:rFonts w:ascii="Garamond" w:hAnsi="Garamond"/>
          <w:b/>
        </w:rPr>
        <w:t>grandi nomi internazionali</w:t>
      </w:r>
      <w:r w:rsidR="008D19FC" w:rsidRPr="005A4461">
        <w:rPr>
          <w:rFonts w:ascii="Garamond" w:hAnsi="Garamond"/>
        </w:rPr>
        <w:t>, scelte per la loro qualità e</w:t>
      </w:r>
      <w:r w:rsidR="00C469A9" w:rsidRPr="005A4461">
        <w:rPr>
          <w:rFonts w:ascii="Garamond" w:hAnsi="Garamond"/>
        </w:rPr>
        <w:t xml:space="preserve"> particolarità</w:t>
      </w:r>
      <w:r w:rsidR="008D19FC" w:rsidRPr="005A4461">
        <w:rPr>
          <w:rFonts w:ascii="Garamond" w:hAnsi="Garamond"/>
        </w:rPr>
        <w:t>.</w:t>
      </w:r>
    </w:p>
    <w:p w14:paraId="1FFC4431" w14:textId="77777777" w:rsidR="00323A1F" w:rsidRDefault="00323A1F" w:rsidP="00EE7E56">
      <w:pPr>
        <w:jc w:val="both"/>
        <w:rPr>
          <w:rFonts w:ascii="Garamond" w:hAnsi="Garamond"/>
        </w:rPr>
      </w:pPr>
    </w:p>
    <w:p w14:paraId="2BD0D049" w14:textId="13E7C025" w:rsidR="00323A1F" w:rsidRDefault="00323A1F" w:rsidP="00EE7E56">
      <w:pPr>
        <w:jc w:val="both"/>
        <w:rPr>
          <w:rFonts w:ascii="Garamond" w:eastAsiaTheme="minorEastAsia" w:hAnsi="Garamond" w:cs="Times"/>
          <w:bCs/>
          <w:color w:val="1A1718"/>
          <w:lang w:eastAsia="ja-JP"/>
        </w:rPr>
      </w:pPr>
      <w:r>
        <w:rPr>
          <w:rFonts w:ascii="Garamond" w:hAnsi="Garamond"/>
        </w:rPr>
        <w:t xml:space="preserve">Tra i top lot </w:t>
      </w:r>
      <w:r w:rsidR="00790FA1">
        <w:rPr>
          <w:rFonts w:ascii="Garamond" w:hAnsi="Garamond"/>
        </w:rPr>
        <w:t xml:space="preserve">italiani </w:t>
      </w:r>
      <w:r>
        <w:rPr>
          <w:rFonts w:ascii="Garamond" w:hAnsi="Garamond"/>
        </w:rPr>
        <w:t xml:space="preserve">si segnalano </w:t>
      </w:r>
      <w:r w:rsidRPr="00323A1F">
        <w:rPr>
          <w:rFonts w:ascii="Garamond" w:hAnsi="Garamond"/>
          <w:i/>
        </w:rPr>
        <w:t>Rosso</w:t>
      </w:r>
      <w:r>
        <w:rPr>
          <w:rFonts w:ascii="Garamond" w:hAnsi="Garamond"/>
        </w:rPr>
        <w:t xml:space="preserve"> (1971) di </w:t>
      </w:r>
      <w:r w:rsidRPr="00323A1F">
        <w:rPr>
          <w:rFonts w:ascii="Garamond" w:hAnsi="Garamond"/>
          <w:b/>
        </w:rPr>
        <w:t>Agostino Bonalumi</w:t>
      </w:r>
      <w:r>
        <w:rPr>
          <w:rFonts w:ascii="Garamond" w:hAnsi="Garamond"/>
        </w:rPr>
        <w:t xml:space="preserve"> (</w:t>
      </w:r>
      <w:r w:rsidRPr="00E61539">
        <w:rPr>
          <w:rFonts w:ascii="Garamond" w:eastAsiaTheme="minorEastAsia" w:hAnsi="Garamond" w:cs="Symbol"/>
          <w:color w:val="1A1718"/>
          <w:lang w:eastAsia="ja-JP"/>
        </w:rPr>
        <w:t xml:space="preserve">€ </w:t>
      </w:r>
      <w:r>
        <w:rPr>
          <w:rFonts w:ascii="Garamond" w:eastAsiaTheme="minorEastAsia" w:hAnsi="Garamond" w:cs="Times"/>
          <w:bCs/>
          <w:color w:val="1A1718"/>
          <w:lang w:eastAsia="ja-JP"/>
        </w:rPr>
        <w:t>100.000 - 150</w:t>
      </w:r>
      <w:r w:rsidRPr="00E61539">
        <w:rPr>
          <w:rFonts w:ascii="Garamond" w:eastAsiaTheme="minorEastAsia" w:hAnsi="Garamond" w:cs="Times"/>
          <w:bCs/>
          <w:color w:val="1A1718"/>
          <w:lang w:eastAsia="ja-JP"/>
        </w:rPr>
        <w:t>.000</w:t>
      </w:r>
      <w:r w:rsidR="009A693E">
        <w:rPr>
          <w:rFonts w:ascii="Garamond" w:eastAsiaTheme="minorEastAsia" w:hAnsi="Garamond" w:cs="Times"/>
          <w:bCs/>
          <w:color w:val="1A1718"/>
          <w:lang w:eastAsia="ja-JP"/>
        </w:rPr>
        <w:t xml:space="preserve">); </w:t>
      </w:r>
      <w:r w:rsidR="009A693E" w:rsidRPr="009A693E">
        <w:rPr>
          <w:rFonts w:ascii="Garamond" w:eastAsiaTheme="minorEastAsia" w:hAnsi="Garamond" w:cs="Times"/>
          <w:bCs/>
          <w:i/>
          <w:color w:val="1A1718"/>
          <w:lang w:eastAsia="ja-JP"/>
        </w:rPr>
        <w:t>Natura morta (Tendina e mandolino)</w:t>
      </w:r>
      <w:r w:rsidR="009A693E">
        <w:rPr>
          <w:rFonts w:ascii="Garamond" w:eastAsiaTheme="minorEastAsia" w:hAnsi="Garamond" w:cs="Times"/>
          <w:bCs/>
          <w:color w:val="1A1718"/>
          <w:lang w:eastAsia="ja-JP"/>
        </w:rPr>
        <w:t xml:space="preserve"> (1929) di </w:t>
      </w:r>
      <w:r w:rsidR="009A693E" w:rsidRPr="009A693E">
        <w:rPr>
          <w:rFonts w:ascii="Garamond" w:eastAsiaTheme="minorEastAsia" w:hAnsi="Garamond" w:cs="Times"/>
          <w:b/>
          <w:bCs/>
          <w:color w:val="1A1718"/>
          <w:lang w:eastAsia="ja-JP"/>
        </w:rPr>
        <w:t>Gino Severini</w:t>
      </w:r>
      <w:r w:rsidR="009A693E">
        <w:rPr>
          <w:rFonts w:ascii="Garamond" w:eastAsiaTheme="minorEastAsia" w:hAnsi="Garamond" w:cs="Times"/>
          <w:b/>
          <w:bCs/>
          <w:color w:val="1A1718"/>
          <w:lang w:eastAsia="ja-JP"/>
        </w:rPr>
        <w:t xml:space="preserve"> </w:t>
      </w:r>
      <w:r w:rsidR="009A693E" w:rsidRPr="009A693E">
        <w:rPr>
          <w:rFonts w:ascii="Garamond" w:eastAsiaTheme="minorEastAsia" w:hAnsi="Garamond" w:cs="Times"/>
          <w:bCs/>
          <w:color w:val="1A1718"/>
          <w:lang w:eastAsia="ja-JP"/>
        </w:rPr>
        <w:t>(</w:t>
      </w:r>
      <w:r w:rsidR="009A693E" w:rsidRPr="009A693E">
        <w:rPr>
          <w:rFonts w:ascii="Garamond" w:eastAsiaTheme="minorEastAsia" w:hAnsi="Garamond" w:cs="Symbol"/>
          <w:color w:val="1A1718"/>
          <w:lang w:eastAsia="ja-JP"/>
        </w:rPr>
        <w:t xml:space="preserve">€ </w:t>
      </w:r>
      <w:r w:rsidR="009A693E" w:rsidRPr="009A693E">
        <w:rPr>
          <w:rFonts w:ascii="Garamond" w:eastAsiaTheme="minorEastAsia" w:hAnsi="Garamond" w:cs="Times"/>
          <w:bCs/>
          <w:color w:val="1A1718"/>
          <w:lang w:eastAsia="ja-JP"/>
        </w:rPr>
        <w:t>6</w:t>
      </w:r>
      <w:r w:rsidR="009A693E">
        <w:rPr>
          <w:rFonts w:ascii="Garamond" w:eastAsiaTheme="minorEastAsia" w:hAnsi="Garamond" w:cs="Times"/>
          <w:bCs/>
          <w:color w:val="1A1718"/>
          <w:lang w:eastAsia="ja-JP"/>
        </w:rPr>
        <w:t>0.000 - 8</w:t>
      </w:r>
      <w:r w:rsidR="009A693E" w:rsidRPr="00E61539">
        <w:rPr>
          <w:rFonts w:ascii="Garamond" w:eastAsiaTheme="minorEastAsia" w:hAnsi="Garamond" w:cs="Times"/>
          <w:bCs/>
          <w:color w:val="1A1718"/>
          <w:lang w:eastAsia="ja-JP"/>
        </w:rPr>
        <w:t>0.000</w:t>
      </w:r>
      <w:r w:rsidR="009A693E">
        <w:rPr>
          <w:rFonts w:ascii="Garamond" w:eastAsiaTheme="minorEastAsia" w:hAnsi="Garamond" w:cs="Times"/>
          <w:bCs/>
          <w:color w:val="1A1718"/>
          <w:lang w:eastAsia="ja-JP"/>
        </w:rPr>
        <w:t xml:space="preserve">); l’olio su tavola </w:t>
      </w:r>
      <w:r w:rsidR="009A693E" w:rsidRPr="009A693E">
        <w:rPr>
          <w:rFonts w:ascii="Garamond" w:eastAsiaTheme="minorEastAsia" w:hAnsi="Garamond" w:cs="Times"/>
          <w:bCs/>
          <w:i/>
          <w:color w:val="1A1718"/>
          <w:lang w:eastAsia="ja-JP"/>
        </w:rPr>
        <w:t>Donna nuda</w:t>
      </w:r>
      <w:r w:rsidR="009A693E">
        <w:rPr>
          <w:rFonts w:ascii="Garamond" w:eastAsiaTheme="minorEastAsia" w:hAnsi="Garamond" w:cs="Times"/>
          <w:bCs/>
          <w:color w:val="1A1718"/>
          <w:lang w:eastAsia="ja-JP"/>
        </w:rPr>
        <w:t xml:space="preserve"> (1932-1933) di </w:t>
      </w:r>
      <w:r w:rsidR="009A693E" w:rsidRPr="009A693E">
        <w:rPr>
          <w:rFonts w:ascii="Garamond" w:eastAsiaTheme="minorEastAsia" w:hAnsi="Garamond" w:cs="Times"/>
          <w:b/>
          <w:bCs/>
          <w:color w:val="1A1718"/>
          <w:lang w:eastAsia="ja-JP"/>
        </w:rPr>
        <w:t>Felice Casorati</w:t>
      </w:r>
      <w:r w:rsidR="009A693E">
        <w:rPr>
          <w:rFonts w:ascii="Garamond" w:eastAsiaTheme="minorEastAsia" w:hAnsi="Garamond" w:cs="Times"/>
          <w:b/>
          <w:bCs/>
          <w:color w:val="1A1718"/>
          <w:lang w:eastAsia="ja-JP"/>
        </w:rPr>
        <w:t xml:space="preserve"> </w:t>
      </w:r>
      <w:r w:rsidR="009A693E" w:rsidRPr="009A693E">
        <w:rPr>
          <w:rFonts w:ascii="Garamond" w:eastAsiaTheme="minorEastAsia" w:hAnsi="Garamond" w:cs="Times"/>
          <w:bCs/>
          <w:color w:val="1A1718"/>
          <w:lang w:eastAsia="ja-JP"/>
        </w:rPr>
        <w:t>(</w:t>
      </w:r>
      <w:r w:rsidR="009A693E" w:rsidRPr="009A693E">
        <w:rPr>
          <w:rFonts w:ascii="Garamond" w:eastAsiaTheme="minorEastAsia" w:hAnsi="Garamond" w:cs="Symbol"/>
          <w:color w:val="1A1718"/>
          <w:lang w:eastAsia="ja-JP"/>
        </w:rPr>
        <w:t>€</w:t>
      </w:r>
      <w:r w:rsidR="009A693E" w:rsidRPr="00E61539">
        <w:rPr>
          <w:rFonts w:ascii="Garamond" w:eastAsiaTheme="minorEastAsia" w:hAnsi="Garamond" w:cs="Symbol"/>
          <w:color w:val="1A1718"/>
          <w:lang w:eastAsia="ja-JP"/>
        </w:rPr>
        <w:t xml:space="preserve"> </w:t>
      </w:r>
      <w:r w:rsidR="009A693E">
        <w:rPr>
          <w:rFonts w:ascii="Garamond" w:eastAsiaTheme="minorEastAsia" w:hAnsi="Garamond" w:cs="Times"/>
          <w:bCs/>
          <w:color w:val="1A1718"/>
          <w:lang w:eastAsia="ja-JP"/>
        </w:rPr>
        <w:t>40.000 - 5</w:t>
      </w:r>
      <w:r w:rsidR="009A693E" w:rsidRPr="00E61539">
        <w:rPr>
          <w:rFonts w:ascii="Garamond" w:eastAsiaTheme="minorEastAsia" w:hAnsi="Garamond" w:cs="Times"/>
          <w:bCs/>
          <w:color w:val="1A1718"/>
          <w:lang w:eastAsia="ja-JP"/>
        </w:rPr>
        <w:t>0.000</w:t>
      </w:r>
      <w:r w:rsidR="009A693E">
        <w:rPr>
          <w:rFonts w:ascii="Garamond" w:eastAsiaTheme="minorEastAsia" w:hAnsi="Garamond" w:cs="Times"/>
          <w:bCs/>
          <w:color w:val="1A1718"/>
          <w:lang w:eastAsia="ja-JP"/>
        </w:rPr>
        <w:t>)</w:t>
      </w:r>
      <w:r w:rsidR="00BF7ADF">
        <w:rPr>
          <w:rFonts w:ascii="Garamond" w:eastAsiaTheme="minorEastAsia" w:hAnsi="Garamond" w:cs="Times"/>
          <w:bCs/>
          <w:color w:val="1A1718"/>
          <w:lang w:eastAsia="ja-JP"/>
        </w:rPr>
        <w:t xml:space="preserve">; l’attuale </w:t>
      </w:r>
      <w:r w:rsidR="00BF7ADF" w:rsidRPr="00BF7ADF">
        <w:rPr>
          <w:rFonts w:ascii="Garamond" w:eastAsiaTheme="minorEastAsia" w:hAnsi="Garamond" w:cs="Times"/>
          <w:bCs/>
          <w:i/>
          <w:color w:val="1A1718"/>
          <w:lang w:eastAsia="ja-JP"/>
        </w:rPr>
        <w:t>Telefoni o L’incomunicabilità</w:t>
      </w:r>
      <w:r w:rsidR="00BF7ADF">
        <w:rPr>
          <w:rFonts w:ascii="Garamond" w:eastAsiaTheme="minorEastAsia" w:hAnsi="Garamond" w:cs="Times"/>
          <w:bCs/>
          <w:color w:val="1A1718"/>
          <w:lang w:eastAsia="ja-JP"/>
        </w:rPr>
        <w:t xml:space="preserve"> (1980) di </w:t>
      </w:r>
      <w:r w:rsidR="00BF7ADF" w:rsidRPr="00BF7ADF">
        <w:rPr>
          <w:rFonts w:ascii="Garamond" w:eastAsiaTheme="minorEastAsia" w:hAnsi="Garamond" w:cs="Times"/>
          <w:b/>
          <w:bCs/>
          <w:color w:val="1A1718"/>
          <w:lang w:eastAsia="ja-JP"/>
        </w:rPr>
        <w:t>Renato Guttuso</w:t>
      </w:r>
      <w:r w:rsidR="00BF7ADF">
        <w:rPr>
          <w:rFonts w:ascii="Garamond" w:eastAsiaTheme="minorEastAsia" w:hAnsi="Garamond" w:cs="Times"/>
          <w:bCs/>
          <w:color w:val="1A1718"/>
          <w:lang w:eastAsia="ja-JP"/>
        </w:rPr>
        <w:t xml:space="preserve">, </w:t>
      </w:r>
      <w:r w:rsidR="00BE058D">
        <w:rPr>
          <w:rFonts w:ascii="Garamond" w:eastAsiaTheme="minorEastAsia" w:hAnsi="Garamond" w:cs="Times"/>
          <w:bCs/>
          <w:color w:val="1A1718"/>
          <w:lang w:eastAsia="ja-JP"/>
        </w:rPr>
        <w:t xml:space="preserve">grande </w:t>
      </w:r>
      <w:r w:rsidR="00BF7ADF">
        <w:rPr>
          <w:rFonts w:ascii="Garamond" w:eastAsiaTheme="minorEastAsia" w:hAnsi="Garamond" w:cs="Times"/>
          <w:bCs/>
          <w:color w:val="1A1718"/>
          <w:lang w:eastAsia="ja-JP"/>
        </w:rPr>
        <w:t>olio su tela in cui l’artista si raffigura di spalle (</w:t>
      </w:r>
      <w:r w:rsidR="00BF7ADF" w:rsidRPr="00E61539">
        <w:rPr>
          <w:rFonts w:ascii="Garamond" w:eastAsiaTheme="minorEastAsia" w:hAnsi="Garamond" w:cs="Symbol"/>
          <w:color w:val="1A1718"/>
          <w:lang w:eastAsia="ja-JP"/>
        </w:rPr>
        <w:t xml:space="preserve">€ </w:t>
      </w:r>
      <w:r w:rsidR="00BF7ADF">
        <w:rPr>
          <w:rFonts w:ascii="Garamond" w:eastAsiaTheme="minorEastAsia" w:hAnsi="Garamond" w:cs="Times"/>
          <w:bCs/>
          <w:color w:val="1A1718"/>
          <w:lang w:eastAsia="ja-JP"/>
        </w:rPr>
        <w:t>30.000 - 40</w:t>
      </w:r>
      <w:r w:rsidR="00BF7ADF" w:rsidRPr="00E61539">
        <w:rPr>
          <w:rFonts w:ascii="Garamond" w:eastAsiaTheme="minorEastAsia" w:hAnsi="Garamond" w:cs="Times"/>
          <w:bCs/>
          <w:color w:val="1A1718"/>
          <w:lang w:eastAsia="ja-JP"/>
        </w:rPr>
        <w:t>.000</w:t>
      </w:r>
      <w:r w:rsidR="00BF7ADF">
        <w:rPr>
          <w:rFonts w:ascii="Garamond" w:eastAsiaTheme="minorEastAsia" w:hAnsi="Garamond" w:cs="Times"/>
          <w:bCs/>
          <w:color w:val="1A1718"/>
          <w:lang w:eastAsia="ja-JP"/>
        </w:rPr>
        <w:t>).</w:t>
      </w:r>
    </w:p>
    <w:p w14:paraId="5C1C1CF1" w14:textId="77777777" w:rsidR="0083064D" w:rsidRDefault="0083064D" w:rsidP="00EE7E56">
      <w:pPr>
        <w:jc w:val="both"/>
        <w:rPr>
          <w:rFonts w:ascii="Garamond" w:eastAsiaTheme="minorEastAsia" w:hAnsi="Garamond" w:cs="Times"/>
          <w:bCs/>
          <w:color w:val="1A1718"/>
          <w:lang w:eastAsia="ja-JP"/>
        </w:rPr>
      </w:pPr>
    </w:p>
    <w:p w14:paraId="606C44C8" w14:textId="2908DC65" w:rsidR="00C2104A" w:rsidRPr="0083064D" w:rsidRDefault="0083064D" w:rsidP="0083064D">
      <w:pPr>
        <w:widowControl w:val="0"/>
        <w:autoSpaceDE w:val="0"/>
        <w:autoSpaceDN w:val="0"/>
        <w:adjustRightInd w:val="0"/>
        <w:spacing w:after="240"/>
        <w:jc w:val="both"/>
        <w:rPr>
          <w:rFonts w:ascii="Garamond" w:eastAsiaTheme="minorEastAsia" w:hAnsi="Garamond" w:cs="Times"/>
          <w:bCs/>
          <w:color w:val="1A1718"/>
          <w:lang w:eastAsia="ja-JP"/>
        </w:rPr>
      </w:pPr>
      <w:r>
        <w:rPr>
          <w:rFonts w:ascii="Garamond" w:eastAsiaTheme="minorEastAsia" w:hAnsi="Garamond" w:cs="Times"/>
          <w:bCs/>
          <w:color w:val="1A1718"/>
          <w:lang w:eastAsia="ja-JP"/>
        </w:rPr>
        <w:t xml:space="preserve">Si segnala il nucleo di </w:t>
      </w:r>
      <w:r w:rsidR="0056717B">
        <w:rPr>
          <w:rFonts w:ascii="Garamond" w:eastAsiaTheme="minorEastAsia" w:hAnsi="Garamond" w:cs="Times"/>
          <w:b/>
          <w:bCs/>
          <w:color w:val="1A1718"/>
          <w:lang w:eastAsia="ja-JP"/>
        </w:rPr>
        <w:t>sette</w:t>
      </w:r>
      <w:r w:rsidRPr="00BE058D">
        <w:rPr>
          <w:rFonts w:ascii="Garamond" w:eastAsiaTheme="minorEastAsia" w:hAnsi="Garamond" w:cs="Times"/>
          <w:b/>
          <w:bCs/>
          <w:color w:val="1A1718"/>
          <w:lang w:eastAsia="ja-JP"/>
        </w:rPr>
        <w:t xml:space="preserve"> opere di Pop italiana della scuola romana</w:t>
      </w:r>
      <w:r>
        <w:rPr>
          <w:rFonts w:ascii="Garamond" w:eastAsiaTheme="minorEastAsia" w:hAnsi="Garamond" w:cs="Times"/>
          <w:bCs/>
          <w:color w:val="1A1718"/>
          <w:lang w:eastAsia="ja-JP"/>
        </w:rPr>
        <w:t xml:space="preserve"> provenienti dalla </w:t>
      </w:r>
      <w:r w:rsidRPr="00C241E6">
        <w:rPr>
          <w:rFonts w:ascii="Garamond" w:eastAsiaTheme="minorEastAsia" w:hAnsi="Garamond" w:cs="Times"/>
          <w:b/>
          <w:bCs/>
          <w:color w:val="1A1718"/>
          <w:lang w:eastAsia="ja-JP"/>
        </w:rPr>
        <w:t>collezione di Furio Colombo</w:t>
      </w:r>
      <w:r>
        <w:rPr>
          <w:rFonts w:ascii="Garamond" w:eastAsiaTheme="minorEastAsia" w:hAnsi="Garamond" w:cs="Times"/>
          <w:bCs/>
          <w:color w:val="1A1718"/>
          <w:lang w:eastAsia="ja-JP"/>
        </w:rPr>
        <w:t xml:space="preserve">: quattro opere di </w:t>
      </w:r>
      <w:r w:rsidRPr="00BE058D">
        <w:rPr>
          <w:rFonts w:ascii="Garamond" w:eastAsiaTheme="minorEastAsia" w:hAnsi="Garamond" w:cs="Times"/>
          <w:b/>
          <w:bCs/>
          <w:color w:val="1A1718"/>
          <w:lang w:eastAsia="ja-JP"/>
        </w:rPr>
        <w:t>Mario Schifano</w:t>
      </w:r>
      <w:r>
        <w:rPr>
          <w:rFonts w:ascii="Garamond" w:eastAsiaTheme="minorEastAsia" w:hAnsi="Garamond" w:cs="Times"/>
          <w:bCs/>
          <w:color w:val="1A1718"/>
          <w:lang w:eastAsia="ja-JP"/>
        </w:rPr>
        <w:t xml:space="preserve"> - tra cui </w:t>
      </w:r>
      <w:r>
        <w:rPr>
          <w:rFonts w:ascii="Garamond" w:eastAsiaTheme="minorEastAsia" w:hAnsi="Garamond" w:cs="Times"/>
          <w:bCs/>
          <w:i/>
          <w:color w:val="1A1718"/>
          <w:lang w:eastAsia="ja-JP"/>
        </w:rPr>
        <w:t>Sogno per q</w:t>
      </w:r>
      <w:r w:rsidRPr="00440E79">
        <w:rPr>
          <w:rFonts w:ascii="Garamond" w:eastAsiaTheme="minorEastAsia" w:hAnsi="Garamond" w:cs="Times"/>
          <w:bCs/>
          <w:i/>
          <w:color w:val="1A1718"/>
          <w:lang w:eastAsia="ja-JP"/>
        </w:rPr>
        <w:t>uattro stagioni</w:t>
      </w:r>
      <w:r>
        <w:rPr>
          <w:rFonts w:ascii="Garamond" w:eastAsiaTheme="minorEastAsia" w:hAnsi="Garamond" w:cs="Times"/>
          <w:bCs/>
          <w:color w:val="1A1718"/>
          <w:lang w:eastAsia="ja-JP"/>
        </w:rPr>
        <w:t xml:space="preserve"> del 1966, smalto e grafite su carta, </w:t>
      </w:r>
      <w:r w:rsidRPr="00E61539">
        <w:rPr>
          <w:rFonts w:ascii="Garamond" w:eastAsiaTheme="minorEastAsia" w:hAnsi="Garamond" w:cs="Symbol"/>
          <w:color w:val="1A1718"/>
          <w:lang w:eastAsia="ja-JP"/>
        </w:rPr>
        <w:t xml:space="preserve">€ </w:t>
      </w:r>
      <w:r>
        <w:rPr>
          <w:rFonts w:ascii="Garamond" w:eastAsiaTheme="minorEastAsia" w:hAnsi="Garamond" w:cs="Times"/>
          <w:bCs/>
          <w:color w:val="1A1718"/>
          <w:lang w:eastAsia="ja-JP"/>
        </w:rPr>
        <w:t>16.000 - 18</w:t>
      </w:r>
      <w:r w:rsidRPr="00E61539">
        <w:rPr>
          <w:rFonts w:ascii="Garamond" w:eastAsiaTheme="minorEastAsia" w:hAnsi="Garamond" w:cs="Times"/>
          <w:bCs/>
          <w:color w:val="1A1718"/>
          <w:lang w:eastAsia="ja-JP"/>
        </w:rPr>
        <w:t>.000</w:t>
      </w:r>
      <w:r>
        <w:rPr>
          <w:rFonts w:ascii="Garamond" w:eastAsiaTheme="minorEastAsia" w:hAnsi="Garamond" w:cs="Times"/>
          <w:bCs/>
          <w:color w:val="1A1718"/>
          <w:lang w:eastAsia="ja-JP"/>
        </w:rPr>
        <w:t xml:space="preserve"> - e </w:t>
      </w:r>
      <w:r w:rsidR="0056717B">
        <w:rPr>
          <w:rFonts w:ascii="Garamond" w:eastAsiaTheme="minorEastAsia" w:hAnsi="Garamond" w:cs="Times"/>
          <w:bCs/>
          <w:color w:val="1A1718"/>
          <w:lang w:eastAsia="ja-JP"/>
        </w:rPr>
        <w:t>tre</w:t>
      </w:r>
      <w:r w:rsidR="00C241E6">
        <w:rPr>
          <w:rFonts w:ascii="Garamond" w:eastAsiaTheme="minorEastAsia" w:hAnsi="Garamond" w:cs="Times"/>
          <w:bCs/>
          <w:color w:val="1A1718"/>
          <w:lang w:eastAsia="ja-JP"/>
        </w:rPr>
        <w:t xml:space="preserve"> opere</w:t>
      </w:r>
      <w:r>
        <w:rPr>
          <w:rFonts w:ascii="Garamond" w:eastAsiaTheme="minorEastAsia" w:hAnsi="Garamond" w:cs="Times"/>
          <w:bCs/>
          <w:color w:val="1A1718"/>
          <w:lang w:eastAsia="ja-JP"/>
        </w:rPr>
        <w:t xml:space="preserve"> di </w:t>
      </w:r>
      <w:r w:rsidRPr="00BE058D">
        <w:rPr>
          <w:rFonts w:ascii="Garamond" w:eastAsiaTheme="minorEastAsia" w:hAnsi="Garamond" w:cs="Times"/>
          <w:b/>
          <w:bCs/>
          <w:color w:val="1A1718"/>
          <w:lang w:eastAsia="ja-JP"/>
        </w:rPr>
        <w:t>Tano Festa</w:t>
      </w:r>
      <w:r>
        <w:rPr>
          <w:rFonts w:ascii="Garamond" w:eastAsiaTheme="minorEastAsia" w:hAnsi="Garamond" w:cs="Times"/>
          <w:bCs/>
          <w:color w:val="1A1718"/>
          <w:lang w:eastAsia="ja-JP"/>
        </w:rPr>
        <w:t xml:space="preserve"> (come </w:t>
      </w:r>
      <w:r w:rsidRPr="009403BE">
        <w:rPr>
          <w:rFonts w:ascii="Garamond" w:eastAsiaTheme="minorEastAsia" w:hAnsi="Garamond" w:cs="Times"/>
          <w:bCs/>
          <w:i/>
          <w:color w:val="1A1718"/>
          <w:lang w:eastAsia="ja-JP"/>
        </w:rPr>
        <w:t>La camera rossa</w:t>
      </w:r>
      <w:r>
        <w:rPr>
          <w:rFonts w:ascii="Garamond" w:eastAsiaTheme="minorEastAsia" w:hAnsi="Garamond" w:cs="Times"/>
          <w:bCs/>
          <w:color w:val="1A1718"/>
          <w:lang w:eastAsia="ja-JP"/>
        </w:rPr>
        <w:t>, 1963, tecni</w:t>
      </w:r>
      <w:r w:rsidR="00C241E6">
        <w:rPr>
          <w:rFonts w:ascii="Garamond" w:eastAsiaTheme="minorEastAsia" w:hAnsi="Garamond" w:cs="Times"/>
          <w:bCs/>
          <w:color w:val="1A1718"/>
          <w:lang w:eastAsia="ja-JP"/>
        </w:rPr>
        <w:t>c</w:t>
      </w:r>
      <w:r>
        <w:rPr>
          <w:rFonts w:ascii="Garamond" w:eastAsiaTheme="minorEastAsia" w:hAnsi="Garamond" w:cs="Times"/>
          <w:bCs/>
          <w:color w:val="1A1718"/>
          <w:lang w:eastAsia="ja-JP"/>
        </w:rPr>
        <w:t xml:space="preserve">a mista su tavola, </w:t>
      </w:r>
      <w:r w:rsidRPr="00E61539">
        <w:rPr>
          <w:rFonts w:ascii="Garamond" w:eastAsiaTheme="minorEastAsia" w:hAnsi="Garamond" w:cs="Symbol"/>
          <w:color w:val="1A1718"/>
          <w:lang w:eastAsia="ja-JP"/>
        </w:rPr>
        <w:t xml:space="preserve">€ </w:t>
      </w:r>
      <w:r>
        <w:rPr>
          <w:rFonts w:ascii="Garamond" w:eastAsiaTheme="minorEastAsia" w:hAnsi="Garamond" w:cs="Times"/>
          <w:bCs/>
          <w:color w:val="1A1718"/>
          <w:lang w:eastAsia="ja-JP"/>
        </w:rPr>
        <w:t>10.000 - 15</w:t>
      </w:r>
      <w:r w:rsidRPr="00E61539">
        <w:rPr>
          <w:rFonts w:ascii="Garamond" w:eastAsiaTheme="minorEastAsia" w:hAnsi="Garamond" w:cs="Times"/>
          <w:bCs/>
          <w:color w:val="1A1718"/>
          <w:lang w:eastAsia="ja-JP"/>
        </w:rPr>
        <w:t>.000</w:t>
      </w:r>
      <w:r>
        <w:rPr>
          <w:rFonts w:ascii="Garamond" w:eastAsiaTheme="minorEastAsia" w:hAnsi="Garamond" w:cs="Times"/>
          <w:bCs/>
          <w:color w:val="1A1718"/>
          <w:lang w:eastAsia="ja-JP"/>
        </w:rPr>
        <w:t>).</w:t>
      </w:r>
    </w:p>
    <w:p w14:paraId="064BCDD2" w14:textId="386849E6" w:rsidR="00BF7ADF" w:rsidRPr="0083064D" w:rsidRDefault="00C2104A" w:rsidP="00593374">
      <w:pPr>
        <w:widowControl w:val="0"/>
        <w:autoSpaceDE w:val="0"/>
        <w:autoSpaceDN w:val="0"/>
        <w:adjustRightInd w:val="0"/>
        <w:spacing w:after="240"/>
        <w:jc w:val="both"/>
        <w:rPr>
          <w:rFonts w:ascii="Garamond" w:hAnsi="Garamond"/>
        </w:rPr>
      </w:pPr>
      <w:r>
        <w:rPr>
          <w:rFonts w:ascii="Garamond" w:hAnsi="Garamond"/>
        </w:rPr>
        <w:t>Oltre alla</w:t>
      </w:r>
      <w:r w:rsidR="00C241E6">
        <w:rPr>
          <w:rFonts w:ascii="Garamond" w:hAnsi="Garamond"/>
        </w:rPr>
        <w:t xml:space="preserve"> pittura, trovano posto in asta</w:t>
      </w:r>
      <w:r w:rsidR="00323A1F">
        <w:rPr>
          <w:rFonts w:ascii="Garamond" w:hAnsi="Garamond"/>
        </w:rPr>
        <w:t xml:space="preserve"> </w:t>
      </w:r>
      <w:r w:rsidR="00323A1F" w:rsidRPr="00323A1F">
        <w:rPr>
          <w:rFonts w:ascii="Garamond" w:hAnsi="Garamond"/>
        </w:rPr>
        <w:t>interessanti</w:t>
      </w:r>
      <w:r w:rsidRPr="00323A1F">
        <w:rPr>
          <w:rFonts w:ascii="Garamond" w:hAnsi="Garamond"/>
        </w:rPr>
        <w:t xml:space="preserve"> pezzi </w:t>
      </w:r>
      <w:r w:rsidR="00C241E6">
        <w:rPr>
          <w:rFonts w:ascii="Garamond" w:hAnsi="Garamond"/>
        </w:rPr>
        <w:t>con</w:t>
      </w:r>
      <w:r w:rsidR="00E61539" w:rsidRPr="00E61539">
        <w:rPr>
          <w:rFonts w:ascii="Garamond" w:hAnsi="Garamond"/>
          <w:b/>
        </w:rPr>
        <w:t xml:space="preserve"> differenti supporti</w:t>
      </w:r>
      <w:r w:rsidR="00C241E6">
        <w:rPr>
          <w:rFonts w:ascii="Garamond" w:hAnsi="Garamond"/>
          <w:b/>
        </w:rPr>
        <w:t>, tecniche e materiali</w:t>
      </w:r>
      <w:r w:rsidR="00E61539">
        <w:rPr>
          <w:rFonts w:ascii="Garamond" w:hAnsi="Garamond"/>
        </w:rPr>
        <w:t xml:space="preserve">: </w:t>
      </w:r>
      <w:r w:rsidR="009A693E">
        <w:rPr>
          <w:rFonts w:ascii="Garamond" w:hAnsi="Garamond"/>
        </w:rPr>
        <w:t>a partire dal</w:t>
      </w:r>
      <w:r w:rsidR="00BB6874">
        <w:rPr>
          <w:rFonts w:ascii="Garamond" w:hAnsi="Garamond"/>
        </w:rPr>
        <w:t xml:space="preserve"> grande</w:t>
      </w:r>
      <w:r w:rsidR="009A693E">
        <w:rPr>
          <w:rFonts w:ascii="Garamond" w:hAnsi="Garamond"/>
        </w:rPr>
        <w:t xml:space="preserve"> </w:t>
      </w:r>
      <w:r w:rsidR="009A693E" w:rsidRPr="009A693E">
        <w:rPr>
          <w:rFonts w:ascii="Garamond" w:hAnsi="Garamond"/>
          <w:b/>
        </w:rPr>
        <w:t>mosaico</w:t>
      </w:r>
      <w:r w:rsidR="009A693E">
        <w:rPr>
          <w:rFonts w:ascii="Garamond" w:hAnsi="Garamond"/>
        </w:rPr>
        <w:t xml:space="preserve"> su telaio di ferro realizzato negli anni Trenta </w:t>
      </w:r>
      <w:r w:rsidR="00DC1F0B">
        <w:rPr>
          <w:rFonts w:ascii="Garamond" w:hAnsi="Garamond"/>
        </w:rPr>
        <w:t>su commissione dell’architetto bergamasco Cadario</w:t>
      </w:r>
      <w:r w:rsidR="00BB6874">
        <w:rPr>
          <w:rFonts w:ascii="Garamond" w:hAnsi="Garamond"/>
        </w:rPr>
        <w:t xml:space="preserve"> </w:t>
      </w:r>
      <w:r w:rsidR="009A693E">
        <w:rPr>
          <w:rFonts w:ascii="Garamond" w:hAnsi="Garamond"/>
        </w:rPr>
        <w:t xml:space="preserve">da </w:t>
      </w:r>
      <w:r w:rsidR="009A693E" w:rsidRPr="009A693E">
        <w:rPr>
          <w:rFonts w:ascii="Garamond" w:hAnsi="Garamond"/>
          <w:b/>
        </w:rPr>
        <w:t>Atanasio Soldati</w:t>
      </w:r>
      <w:r w:rsidR="009A693E" w:rsidRPr="009A693E">
        <w:rPr>
          <w:rFonts w:ascii="Garamond" w:hAnsi="Garamond"/>
        </w:rPr>
        <w:t xml:space="preserve">, </w:t>
      </w:r>
      <w:r w:rsidR="00BB6874">
        <w:rPr>
          <w:rFonts w:ascii="Garamond" w:hAnsi="Garamond"/>
        </w:rPr>
        <w:t xml:space="preserve">opera </w:t>
      </w:r>
      <w:r w:rsidR="009A693E" w:rsidRPr="009A693E">
        <w:rPr>
          <w:rFonts w:ascii="Garamond" w:hAnsi="Garamond"/>
        </w:rPr>
        <w:t>al suo</w:t>
      </w:r>
      <w:r w:rsidR="009A693E">
        <w:rPr>
          <w:rFonts w:ascii="Garamond" w:hAnsi="Garamond"/>
          <w:b/>
        </w:rPr>
        <w:t xml:space="preserve"> primo passaggio in asta </w:t>
      </w:r>
      <w:r w:rsidR="009A693E" w:rsidRPr="009A693E">
        <w:rPr>
          <w:rFonts w:ascii="Garamond" w:hAnsi="Garamond"/>
        </w:rPr>
        <w:t>(</w:t>
      </w:r>
      <w:r w:rsidR="009A693E" w:rsidRPr="009A693E">
        <w:rPr>
          <w:rFonts w:ascii="Garamond" w:eastAsiaTheme="minorEastAsia" w:hAnsi="Garamond" w:cs="Symbol"/>
          <w:color w:val="1A1718"/>
          <w:lang w:eastAsia="ja-JP"/>
        </w:rPr>
        <w:t xml:space="preserve">€ </w:t>
      </w:r>
      <w:r w:rsidR="009A693E">
        <w:rPr>
          <w:rFonts w:ascii="Garamond" w:eastAsiaTheme="minorEastAsia" w:hAnsi="Garamond" w:cs="Times"/>
          <w:bCs/>
          <w:color w:val="1A1718"/>
          <w:lang w:eastAsia="ja-JP"/>
        </w:rPr>
        <w:t>70.000 - 9</w:t>
      </w:r>
      <w:r w:rsidR="009A693E" w:rsidRPr="00E61539">
        <w:rPr>
          <w:rFonts w:ascii="Garamond" w:eastAsiaTheme="minorEastAsia" w:hAnsi="Garamond" w:cs="Times"/>
          <w:bCs/>
          <w:color w:val="1A1718"/>
          <w:lang w:eastAsia="ja-JP"/>
        </w:rPr>
        <w:t>0.000</w:t>
      </w:r>
      <w:r w:rsidR="009A693E">
        <w:rPr>
          <w:rFonts w:ascii="Garamond" w:eastAsiaTheme="minorEastAsia" w:hAnsi="Garamond" w:cs="Times"/>
          <w:bCs/>
          <w:color w:val="1A1718"/>
          <w:lang w:eastAsia="ja-JP"/>
        </w:rPr>
        <w:t>)</w:t>
      </w:r>
      <w:r w:rsidR="0083064D">
        <w:rPr>
          <w:rFonts w:ascii="Garamond" w:eastAsiaTheme="minorEastAsia" w:hAnsi="Garamond" w:cs="Times"/>
          <w:bCs/>
          <w:color w:val="1A1718"/>
          <w:lang w:eastAsia="ja-JP"/>
        </w:rPr>
        <w:t xml:space="preserve">; </w:t>
      </w:r>
      <w:r w:rsidR="00E61539">
        <w:rPr>
          <w:rFonts w:ascii="Garamond" w:hAnsi="Garamond"/>
        </w:rPr>
        <w:t xml:space="preserve">una tempera su faesite di </w:t>
      </w:r>
      <w:r w:rsidR="00E61539" w:rsidRPr="00E61539">
        <w:rPr>
          <w:rFonts w:ascii="Garamond" w:hAnsi="Garamond"/>
          <w:b/>
        </w:rPr>
        <w:t>Tancredi Parmeggiani</w:t>
      </w:r>
      <w:r w:rsidR="00E61539" w:rsidRPr="00E61539">
        <w:rPr>
          <w:rFonts w:ascii="Garamond" w:hAnsi="Garamond"/>
        </w:rPr>
        <w:t xml:space="preserve"> (</w:t>
      </w:r>
      <w:r w:rsidR="00E61539" w:rsidRPr="00E61539">
        <w:rPr>
          <w:rFonts w:ascii="Garamond" w:hAnsi="Garamond"/>
          <w:i/>
        </w:rPr>
        <w:t>Senza titolo</w:t>
      </w:r>
      <w:r w:rsidR="00E61539" w:rsidRPr="00E61539">
        <w:rPr>
          <w:rFonts w:ascii="Garamond" w:hAnsi="Garamond"/>
        </w:rPr>
        <w:t xml:space="preserve">, 1960, </w:t>
      </w:r>
      <w:r w:rsidR="00E61539" w:rsidRPr="00E61539">
        <w:rPr>
          <w:rFonts w:ascii="Garamond" w:eastAsiaTheme="minorEastAsia" w:hAnsi="Garamond" w:cs="Symbol"/>
          <w:color w:val="1A1718"/>
          <w:lang w:eastAsia="ja-JP"/>
        </w:rPr>
        <w:t xml:space="preserve">€ </w:t>
      </w:r>
      <w:r w:rsidR="00E61539">
        <w:rPr>
          <w:rFonts w:ascii="Garamond" w:eastAsiaTheme="minorEastAsia" w:hAnsi="Garamond" w:cs="Times"/>
          <w:bCs/>
          <w:color w:val="1A1718"/>
          <w:lang w:eastAsia="ja-JP"/>
        </w:rPr>
        <w:t>50.000 -</w:t>
      </w:r>
      <w:r w:rsidR="00E61539" w:rsidRPr="00E61539">
        <w:rPr>
          <w:rFonts w:ascii="Garamond" w:eastAsiaTheme="minorEastAsia" w:hAnsi="Garamond" w:cs="Times"/>
          <w:bCs/>
          <w:color w:val="1A1718"/>
          <w:lang w:eastAsia="ja-JP"/>
        </w:rPr>
        <w:t xml:space="preserve"> 70.000</w:t>
      </w:r>
      <w:r w:rsidR="00E61539">
        <w:rPr>
          <w:rFonts w:ascii="Garamond" w:eastAsiaTheme="minorEastAsia" w:hAnsi="Garamond" w:cs="Times"/>
          <w:bCs/>
          <w:color w:val="1A1718"/>
          <w:lang w:eastAsia="ja-JP"/>
        </w:rPr>
        <w:t xml:space="preserve">); </w:t>
      </w:r>
      <w:r w:rsidR="00E61539" w:rsidRPr="00E61539">
        <w:rPr>
          <w:rFonts w:ascii="Garamond" w:eastAsiaTheme="minorEastAsia" w:hAnsi="Garamond" w:cs="Times"/>
          <w:bCs/>
          <w:i/>
          <w:color w:val="1A1718"/>
          <w:lang w:eastAsia="ja-JP"/>
        </w:rPr>
        <w:t>Superficie G.7</w:t>
      </w:r>
      <w:r w:rsidR="00E61539">
        <w:rPr>
          <w:rFonts w:ascii="Garamond" w:eastAsiaTheme="minorEastAsia" w:hAnsi="Garamond" w:cs="Times"/>
          <w:bCs/>
          <w:color w:val="1A1718"/>
          <w:lang w:eastAsia="ja-JP"/>
        </w:rPr>
        <w:t xml:space="preserve"> di </w:t>
      </w:r>
      <w:r w:rsidR="00E61539" w:rsidRPr="00E61539">
        <w:rPr>
          <w:rFonts w:ascii="Garamond" w:eastAsiaTheme="minorEastAsia" w:hAnsi="Garamond" w:cs="Times"/>
          <w:b/>
          <w:bCs/>
          <w:color w:val="1A1718"/>
          <w:lang w:eastAsia="ja-JP"/>
        </w:rPr>
        <w:t>Giuseppe Capogrossi</w:t>
      </w:r>
      <w:r w:rsidR="00E61539">
        <w:rPr>
          <w:rFonts w:ascii="Garamond" w:eastAsiaTheme="minorEastAsia" w:hAnsi="Garamond" w:cs="Times"/>
          <w:bCs/>
          <w:color w:val="1A1718"/>
          <w:lang w:eastAsia="ja-JP"/>
        </w:rPr>
        <w:t>, penna-feltro a tempera su carta intelata, del 1952 (</w:t>
      </w:r>
      <w:r w:rsidR="00E61539" w:rsidRPr="00E61539">
        <w:rPr>
          <w:rFonts w:ascii="Garamond" w:eastAsiaTheme="minorEastAsia" w:hAnsi="Garamond" w:cs="Symbol"/>
          <w:color w:val="1A1718"/>
          <w:lang w:eastAsia="ja-JP"/>
        </w:rPr>
        <w:t xml:space="preserve">€ </w:t>
      </w:r>
      <w:r w:rsidR="00E61539">
        <w:rPr>
          <w:rFonts w:ascii="Garamond" w:eastAsiaTheme="minorEastAsia" w:hAnsi="Garamond" w:cs="Times"/>
          <w:bCs/>
          <w:color w:val="1A1718"/>
          <w:lang w:eastAsia="ja-JP"/>
        </w:rPr>
        <w:t>40.000 - 6</w:t>
      </w:r>
      <w:r w:rsidR="00E61539" w:rsidRPr="00E61539">
        <w:rPr>
          <w:rFonts w:ascii="Garamond" w:eastAsiaTheme="minorEastAsia" w:hAnsi="Garamond" w:cs="Times"/>
          <w:bCs/>
          <w:color w:val="1A1718"/>
          <w:lang w:eastAsia="ja-JP"/>
        </w:rPr>
        <w:t>0.000</w:t>
      </w:r>
      <w:r w:rsidR="00E61539">
        <w:rPr>
          <w:rFonts w:ascii="Garamond" w:eastAsiaTheme="minorEastAsia" w:hAnsi="Garamond" w:cs="Times"/>
          <w:bCs/>
          <w:color w:val="1A1718"/>
          <w:lang w:eastAsia="ja-JP"/>
        </w:rPr>
        <w:t xml:space="preserve">); </w:t>
      </w:r>
      <w:r w:rsidR="008E6B33">
        <w:rPr>
          <w:rFonts w:ascii="Garamond" w:eastAsiaTheme="minorEastAsia" w:hAnsi="Garamond" w:cs="Times"/>
          <w:bCs/>
          <w:color w:val="1A1718"/>
          <w:lang w:eastAsia="ja-JP"/>
        </w:rPr>
        <w:t xml:space="preserve">o ancora un collage su damasco di </w:t>
      </w:r>
      <w:r w:rsidR="008E6B33" w:rsidRPr="00323A1F">
        <w:rPr>
          <w:rFonts w:ascii="Garamond" w:eastAsiaTheme="minorEastAsia" w:hAnsi="Garamond" w:cs="Times"/>
          <w:b/>
          <w:bCs/>
          <w:color w:val="1A1718"/>
          <w:lang w:eastAsia="ja-JP"/>
        </w:rPr>
        <w:t>Enrico Baj</w:t>
      </w:r>
      <w:r w:rsidR="008E6B33">
        <w:rPr>
          <w:rFonts w:ascii="Garamond" w:eastAsiaTheme="minorEastAsia" w:hAnsi="Garamond" w:cs="Times"/>
          <w:bCs/>
          <w:color w:val="1A1718"/>
          <w:lang w:eastAsia="ja-JP"/>
        </w:rPr>
        <w:t xml:space="preserve"> (</w:t>
      </w:r>
      <w:r w:rsidR="008E6B33" w:rsidRPr="008E6B33">
        <w:rPr>
          <w:rFonts w:ascii="Garamond" w:eastAsiaTheme="minorEastAsia" w:hAnsi="Garamond" w:cs="Times"/>
          <w:bCs/>
          <w:i/>
          <w:color w:val="1A1718"/>
          <w:lang w:eastAsia="ja-JP"/>
        </w:rPr>
        <w:t>Montagna</w:t>
      </w:r>
      <w:r w:rsidR="008E6B33">
        <w:rPr>
          <w:rFonts w:ascii="Garamond" w:eastAsiaTheme="minorEastAsia" w:hAnsi="Garamond" w:cs="Times"/>
          <w:bCs/>
          <w:color w:val="1A1718"/>
          <w:lang w:eastAsia="ja-JP"/>
        </w:rPr>
        <w:t xml:space="preserve">, 1958, </w:t>
      </w:r>
      <w:r w:rsidR="008E6B33" w:rsidRPr="00E61539">
        <w:rPr>
          <w:rFonts w:ascii="Garamond" w:eastAsiaTheme="minorEastAsia" w:hAnsi="Garamond" w:cs="Symbol"/>
          <w:color w:val="1A1718"/>
          <w:lang w:eastAsia="ja-JP"/>
        </w:rPr>
        <w:t xml:space="preserve">€ </w:t>
      </w:r>
      <w:r w:rsidR="008E6B33">
        <w:rPr>
          <w:rFonts w:ascii="Garamond" w:eastAsiaTheme="minorEastAsia" w:hAnsi="Garamond" w:cs="Times"/>
          <w:bCs/>
          <w:color w:val="1A1718"/>
          <w:lang w:eastAsia="ja-JP"/>
        </w:rPr>
        <w:t>13.000 - 15</w:t>
      </w:r>
      <w:r w:rsidR="008E6B33" w:rsidRPr="00E61539">
        <w:rPr>
          <w:rFonts w:ascii="Garamond" w:eastAsiaTheme="minorEastAsia" w:hAnsi="Garamond" w:cs="Times"/>
          <w:bCs/>
          <w:color w:val="1A1718"/>
          <w:lang w:eastAsia="ja-JP"/>
        </w:rPr>
        <w:t>.000</w:t>
      </w:r>
      <w:r w:rsidR="00BB6874">
        <w:rPr>
          <w:rFonts w:ascii="Garamond" w:eastAsiaTheme="minorEastAsia" w:hAnsi="Garamond" w:cs="Times"/>
          <w:bCs/>
          <w:color w:val="1A1718"/>
          <w:lang w:eastAsia="ja-JP"/>
        </w:rPr>
        <w:t>),</w:t>
      </w:r>
      <w:r w:rsidR="00C241E6">
        <w:rPr>
          <w:rFonts w:ascii="Garamond" w:eastAsiaTheme="minorEastAsia" w:hAnsi="Garamond" w:cs="Times"/>
          <w:bCs/>
          <w:color w:val="1A1718"/>
          <w:lang w:eastAsia="ja-JP"/>
        </w:rPr>
        <w:t xml:space="preserve"> due </w:t>
      </w:r>
      <w:r w:rsidR="00C241E6" w:rsidRPr="00C241E6">
        <w:rPr>
          <w:rFonts w:ascii="Garamond" w:eastAsiaTheme="minorEastAsia" w:hAnsi="Garamond" w:cs="Times"/>
          <w:bCs/>
          <w:i/>
          <w:color w:val="1A1718"/>
          <w:lang w:eastAsia="ja-JP"/>
        </w:rPr>
        <w:t>Alfabeto Cosmico</w:t>
      </w:r>
      <w:r w:rsidR="00C241E6">
        <w:rPr>
          <w:rFonts w:ascii="Garamond" w:eastAsiaTheme="minorEastAsia" w:hAnsi="Garamond" w:cs="Times"/>
          <w:bCs/>
          <w:color w:val="1A1718"/>
          <w:lang w:eastAsia="ja-JP"/>
        </w:rPr>
        <w:t xml:space="preserve"> (1980) di</w:t>
      </w:r>
      <w:r w:rsidR="00BB6874">
        <w:rPr>
          <w:rFonts w:ascii="Garamond" w:eastAsiaTheme="minorEastAsia" w:hAnsi="Garamond" w:cs="Times"/>
          <w:bCs/>
          <w:color w:val="1A1718"/>
          <w:lang w:eastAsia="ja-JP"/>
        </w:rPr>
        <w:t xml:space="preserve"> </w:t>
      </w:r>
      <w:r w:rsidR="00BB6874" w:rsidRPr="00BB6874">
        <w:rPr>
          <w:rFonts w:ascii="Garamond" w:eastAsiaTheme="minorEastAsia" w:hAnsi="Garamond" w:cs="Times"/>
          <w:b/>
          <w:bCs/>
          <w:color w:val="1A1718"/>
          <w:lang w:eastAsia="ja-JP"/>
        </w:rPr>
        <w:t>Nanda Vigo</w:t>
      </w:r>
      <w:r w:rsidR="00C241E6">
        <w:rPr>
          <w:rFonts w:ascii="Garamond" w:eastAsiaTheme="minorEastAsia" w:hAnsi="Garamond" w:cs="Times"/>
          <w:b/>
          <w:bCs/>
          <w:color w:val="1A1718"/>
          <w:lang w:eastAsia="ja-JP"/>
        </w:rPr>
        <w:t xml:space="preserve"> </w:t>
      </w:r>
      <w:r w:rsidR="00AC48B5">
        <w:rPr>
          <w:rFonts w:ascii="Garamond" w:eastAsiaTheme="minorEastAsia" w:hAnsi="Garamond" w:cs="Times"/>
          <w:bCs/>
          <w:color w:val="1A1718"/>
          <w:lang w:eastAsia="ja-JP"/>
        </w:rPr>
        <w:t>(</w:t>
      </w:r>
      <w:r w:rsidR="00AC48B5" w:rsidRPr="00E61539">
        <w:rPr>
          <w:rFonts w:ascii="Garamond" w:eastAsiaTheme="minorEastAsia" w:hAnsi="Garamond" w:cs="Symbol"/>
          <w:color w:val="1A1718"/>
          <w:lang w:eastAsia="ja-JP"/>
        </w:rPr>
        <w:t xml:space="preserve">€ </w:t>
      </w:r>
      <w:r w:rsidR="00AC48B5">
        <w:rPr>
          <w:rFonts w:ascii="Garamond" w:eastAsiaTheme="minorEastAsia" w:hAnsi="Garamond" w:cs="Times"/>
          <w:bCs/>
          <w:color w:val="1A1718"/>
          <w:lang w:eastAsia="ja-JP"/>
        </w:rPr>
        <w:t>15.000 - 18</w:t>
      </w:r>
      <w:r w:rsidR="00AC48B5" w:rsidRPr="00E61539">
        <w:rPr>
          <w:rFonts w:ascii="Garamond" w:eastAsiaTheme="minorEastAsia" w:hAnsi="Garamond" w:cs="Times"/>
          <w:bCs/>
          <w:color w:val="1A1718"/>
          <w:lang w:eastAsia="ja-JP"/>
        </w:rPr>
        <w:t>.000</w:t>
      </w:r>
      <w:r w:rsidR="00AC48B5">
        <w:rPr>
          <w:rFonts w:ascii="Garamond" w:eastAsiaTheme="minorEastAsia" w:hAnsi="Garamond" w:cs="Times"/>
          <w:bCs/>
          <w:color w:val="1A1718"/>
          <w:lang w:eastAsia="ja-JP"/>
        </w:rPr>
        <w:t xml:space="preserve"> il più grande, </w:t>
      </w:r>
      <w:r w:rsidR="00AC48B5">
        <w:rPr>
          <w:rFonts w:ascii="Garamond" w:eastAsiaTheme="minorEastAsia" w:hAnsi="Garamond" w:cs="Symbol"/>
          <w:color w:val="1A1718"/>
          <w:lang w:eastAsia="ja-JP"/>
        </w:rPr>
        <w:t>€ 6</w:t>
      </w:r>
      <w:r w:rsidR="00AC48B5">
        <w:rPr>
          <w:rFonts w:ascii="Garamond" w:eastAsiaTheme="minorEastAsia" w:hAnsi="Garamond" w:cs="Times"/>
          <w:bCs/>
          <w:color w:val="1A1718"/>
          <w:lang w:eastAsia="ja-JP"/>
        </w:rPr>
        <w:t>.000 - 8</w:t>
      </w:r>
      <w:r w:rsidR="00AC48B5" w:rsidRPr="00E61539">
        <w:rPr>
          <w:rFonts w:ascii="Garamond" w:eastAsiaTheme="minorEastAsia" w:hAnsi="Garamond" w:cs="Times"/>
          <w:bCs/>
          <w:color w:val="1A1718"/>
          <w:lang w:eastAsia="ja-JP"/>
        </w:rPr>
        <w:t>.000</w:t>
      </w:r>
      <w:r w:rsidR="00AC48B5">
        <w:rPr>
          <w:rFonts w:ascii="Garamond" w:eastAsiaTheme="minorEastAsia" w:hAnsi="Garamond" w:cs="Times"/>
          <w:bCs/>
          <w:color w:val="1A1718"/>
          <w:lang w:eastAsia="ja-JP"/>
        </w:rPr>
        <w:t xml:space="preserve"> il più piccolo),</w:t>
      </w:r>
      <w:r w:rsidR="00BB6874">
        <w:rPr>
          <w:rFonts w:ascii="Garamond" w:eastAsiaTheme="minorEastAsia" w:hAnsi="Garamond" w:cs="Times"/>
          <w:bCs/>
          <w:color w:val="1A1718"/>
          <w:lang w:eastAsia="ja-JP"/>
        </w:rPr>
        <w:t xml:space="preserve"> </w:t>
      </w:r>
      <w:r w:rsidR="00323A1F" w:rsidRPr="00323A1F">
        <w:rPr>
          <w:rFonts w:ascii="Garamond" w:eastAsiaTheme="minorEastAsia" w:hAnsi="Garamond" w:cs="Times"/>
          <w:bCs/>
          <w:i/>
          <w:color w:val="1A1718"/>
          <w:lang w:eastAsia="ja-JP"/>
        </w:rPr>
        <w:t>Trasparente</w:t>
      </w:r>
      <w:r w:rsidR="00323A1F">
        <w:rPr>
          <w:rFonts w:ascii="Garamond" w:eastAsiaTheme="minorEastAsia" w:hAnsi="Garamond" w:cs="Times"/>
          <w:bCs/>
          <w:color w:val="1A1718"/>
          <w:lang w:eastAsia="ja-JP"/>
        </w:rPr>
        <w:t xml:space="preserve"> (sicofoil del 1977) di </w:t>
      </w:r>
      <w:r w:rsidR="00323A1F" w:rsidRPr="00323A1F">
        <w:rPr>
          <w:rFonts w:ascii="Garamond" w:eastAsiaTheme="minorEastAsia" w:hAnsi="Garamond" w:cs="Times"/>
          <w:b/>
          <w:bCs/>
          <w:color w:val="1A1718"/>
          <w:lang w:eastAsia="ja-JP"/>
        </w:rPr>
        <w:t>Carla Accardi</w:t>
      </w:r>
      <w:r w:rsidR="00323A1F">
        <w:rPr>
          <w:rFonts w:ascii="Garamond" w:eastAsiaTheme="minorEastAsia" w:hAnsi="Garamond" w:cs="Times"/>
          <w:bCs/>
          <w:color w:val="1A1718"/>
          <w:lang w:eastAsia="ja-JP"/>
        </w:rPr>
        <w:t xml:space="preserve"> (</w:t>
      </w:r>
      <w:r w:rsidR="00323A1F" w:rsidRPr="00E61539">
        <w:rPr>
          <w:rFonts w:ascii="Garamond" w:eastAsiaTheme="minorEastAsia" w:hAnsi="Garamond" w:cs="Symbol"/>
          <w:color w:val="1A1718"/>
          <w:lang w:eastAsia="ja-JP"/>
        </w:rPr>
        <w:t xml:space="preserve">€ </w:t>
      </w:r>
      <w:r w:rsidR="00323A1F">
        <w:rPr>
          <w:rFonts w:ascii="Garamond" w:eastAsiaTheme="minorEastAsia" w:hAnsi="Garamond" w:cs="Times"/>
          <w:bCs/>
          <w:color w:val="1A1718"/>
          <w:lang w:eastAsia="ja-JP"/>
        </w:rPr>
        <w:t>25.000 - 35</w:t>
      </w:r>
      <w:r w:rsidR="00323A1F" w:rsidRPr="00E61539">
        <w:rPr>
          <w:rFonts w:ascii="Garamond" w:eastAsiaTheme="minorEastAsia" w:hAnsi="Garamond" w:cs="Times"/>
          <w:bCs/>
          <w:color w:val="1A1718"/>
          <w:lang w:eastAsia="ja-JP"/>
        </w:rPr>
        <w:t>.000</w:t>
      </w:r>
      <w:r w:rsidR="00323A1F">
        <w:rPr>
          <w:rFonts w:ascii="Garamond" w:eastAsiaTheme="minorEastAsia" w:hAnsi="Garamond" w:cs="Times"/>
          <w:bCs/>
          <w:color w:val="1A1718"/>
          <w:lang w:eastAsia="ja-JP"/>
        </w:rPr>
        <w:t>).</w:t>
      </w:r>
      <w:r w:rsidR="00BF7ADF">
        <w:rPr>
          <w:rFonts w:ascii="Garamond" w:eastAsiaTheme="minorEastAsia" w:hAnsi="Garamond" w:cs="Times"/>
          <w:bCs/>
          <w:color w:val="1A1718"/>
          <w:lang w:eastAsia="ja-JP"/>
        </w:rPr>
        <w:t xml:space="preserve"> </w:t>
      </w:r>
    </w:p>
    <w:p w14:paraId="7E132349" w14:textId="2B828685" w:rsidR="00E952A3" w:rsidRPr="00BA12A2" w:rsidRDefault="00E61539" w:rsidP="00BA12A2">
      <w:pPr>
        <w:widowControl w:val="0"/>
        <w:autoSpaceDE w:val="0"/>
        <w:autoSpaceDN w:val="0"/>
        <w:adjustRightInd w:val="0"/>
        <w:spacing w:after="240"/>
        <w:jc w:val="both"/>
        <w:rPr>
          <w:rFonts w:ascii="Garamond" w:eastAsiaTheme="minorEastAsia" w:hAnsi="Garamond" w:cs="Times"/>
          <w:bCs/>
          <w:color w:val="1A1718"/>
          <w:lang w:eastAsia="ja-JP"/>
        </w:rPr>
      </w:pPr>
      <w:r>
        <w:rPr>
          <w:rFonts w:ascii="Garamond" w:eastAsiaTheme="minorEastAsia" w:hAnsi="Garamond" w:cs="Times"/>
          <w:bCs/>
          <w:color w:val="1A1718"/>
          <w:lang w:eastAsia="ja-JP"/>
        </w:rPr>
        <w:t xml:space="preserve">Passando agli </w:t>
      </w:r>
      <w:r w:rsidRPr="008E6B33">
        <w:rPr>
          <w:rFonts w:ascii="Garamond" w:eastAsiaTheme="minorEastAsia" w:hAnsi="Garamond" w:cs="Times"/>
          <w:b/>
          <w:bCs/>
          <w:color w:val="1A1718"/>
          <w:lang w:eastAsia="ja-JP"/>
        </w:rPr>
        <w:t>artisti internazionali</w:t>
      </w:r>
      <w:r>
        <w:rPr>
          <w:rFonts w:ascii="Garamond" w:eastAsiaTheme="minorEastAsia" w:hAnsi="Garamond" w:cs="Times"/>
          <w:bCs/>
          <w:color w:val="1A1718"/>
          <w:lang w:eastAsia="ja-JP"/>
        </w:rPr>
        <w:t xml:space="preserve">, da citare una tecnica mista su carboncino di </w:t>
      </w:r>
      <w:r w:rsidRPr="00323A1F">
        <w:rPr>
          <w:rFonts w:ascii="Garamond" w:eastAsiaTheme="minorEastAsia" w:hAnsi="Garamond" w:cs="Times"/>
          <w:b/>
          <w:bCs/>
          <w:color w:val="1A1718"/>
          <w:lang w:eastAsia="ja-JP"/>
        </w:rPr>
        <w:t>Jean Tinguely</w:t>
      </w:r>
      <w:r w:rsidR="00323A1F">
        <w:rPr>
          <w:rFonts w:ascii="Garamond" w:eastAsiaTheme="minorEastAsia" w:hAnsi="Garamond" w:cs="Times"/>
          <w:bCs/>
          <w:color w:val="1A1718"/>
          <w:lang w:eastAsia="ja-JP"/>
        </w:rPr>
        <w:t xml:space="preserve"> </w:t>
      </w:r>
      <w:r>
        <w:rPr>
          <w:rFonts w:ascii="Garamond" w:eastAsiaTheme="minorEastAsia" w:hAnsi="Garamond" w:cs="Times"/>
          <w:bCs/>
          <w:color w:val="1A1718"/>
          <w:lang w:eastAsia="ja-JP"/>
        </w:rPr>
        <w:t>(</w:t>
      </w:r>
      <w:r w:rsidRPr="00323A1F">
        <w:rPr>
          <w:rFonts w:ascii="Garamond" w:eastAsiaTheme="minorEastAsia" w:hAnsi="Garamond" w:cs="Times"/>
          <w:bCs/>
          <w:i/>
          <w:color w:val="1A1718"/>
          <w:lang w:eastAsia="ja-JP"/>
        </w:rPr>
        <w:t>Schwarze Méta</w:t>
      </w:r>
      <w:r>
        <w:rPr>
          <w:rFonts w:ascii="Garamond" w:eastAsiaTheme="minorEastAsia" w:hAnsi="Garamond" w:cs="Times"/>
          <w:bCs/>
          <w:color w:val="1A1718"/>
          <w:lang w:eastAsia="ja-JP"/>
        </w:rPr>
        <w:t>,</w:t>
      </w:r>
      <w:r w:rsidR="00323A1F">
        <w:rPr>
          <w:rFonts w:ascii="Garamond" w:eastAsiaTheme="minorEastAsia" w:hAnsi="Garamond" w:cs="Times"/>
          <w:bCs/>
          <w:color w:val="1A1718"/>
          <w:lang w:eastAsia="ja-JP"/>
        </w:rPr>
        <w:t xml:space="preserve"> 1985,</w:t>
      </w:r>
      <w:r>
        <w:rPr>
          <w:rFonts w:ascii="Garamond" w:eastAsiaTheme="minorEastAsia" w:hAnsi="Garamond" w:cs="Times"/>
          <w:bCs/>
          <w:color w:val="1A1718"/>
          <w:lang w:eastAsia="ja-JP"/>
        </w:rPr>
        <w:t xml:space="preserve"> </w:t>
      </w:r>
      <w:r w:rsidRPr="00E61539">
        <w:rPr>
          <w:rFonts w:ascii="Garamond" w:eastAsiaTheme="minorEastAsia" w:hAnsi="Garamond" w:cs="Symbol"/>
          <w:color w:val="1A1718"/>
          <w:lang w:eastAsia="ja-JP"/>
        </w:rPr>
        <w:t>€</w:t>
      </w:r>
      <w:r>
        <w:rPr>
          <w:rFonts w:ascii="Garamond" w:eastAsiaTheme="minorEastAsia" w:hAnsi="Garamond" w:cs="Symbol"/>
          <w:color w:val="1A1718"/>
          <w:lang w:eastAsia="ja-JP"/>
        </w:rPr>
        <w:t xml:space="preserve"> 8</w:t>
      </w:r>
      <w:r>
        <w:rPr>
          <w:rFonts w:ascii="Garamond" w:eastAsiaTheme="minorEastAsia" w:hAnsi="Garamond" w:cs="Times"/>
          <w:bCs/>
          <w:color w:val="1A1718"/>
          <w:lang w:eastAsia="ja-JP"/>
        </w:rPr>
        <w:t>.000 - 1</w:t>
      </w:r>
      <w:r w:rsidRPr="00E61539">
        <w:rPr>
          <w:rFonts w:ascii="Garamond" w:eastAsiaTheme="minorEastAsia" w:hAnsi="Garamond" w:cs="Times"/>
          <w:bCs/>
          <w:color w:val="1A1718"/>
          <w:lang w:eastAsia="ja-JP"/>
        </w:rPr>
        <w:t>0.000</w:t>
      </w:r>
      <w:r>
        <w:rPr>
          <w:rFonts w:ascii="Garamond" w:eastAsiaTheme="minorEastAsia" w:hAnsi="Garamond" w:cs="Times"/>
          <w:bCs/>
          <w:color w:val="1A1718"/>
          <w:lang w:eastAsia="ja-JP"/>
        </w:rPr>
        <w:t>)</w:t>
      </w:r>
      <w:r w:rsidR="00BB6874">
        <w:rPr>
          <w:rFonts w:ascii="Garamond" w:eastAsiaTheme="minorEastAsia" w:hAnsi="Garamond" w:cs="Times"/>
          <w:bCs/>
          <w:color w:val="1A1718"/>
          <w:lang w:eastAsia="ja-JP"/>
        </w:rPr>
        <w:t>,</w:t>
      </w:r>
      <w:r w:rsidR="00593374">
        <w:rPr>
          <w:rFonts w:ascii="Garamond" w:eastAsiaTheme="minorEastAsia" w:hAnsi="Garamond" w:cs="Times"/>
          <w:bCs/>
          <w:color w:val="1A1718"/>
          <w:lang w:eastAsia="ja-JP"/>
        </w:rPr>
        <w:t xml:space="preserve"> una bella gouache su carta interrata di </w:t>
      </w:r>
      <w:r w:rsidR="00593374" w:rsidRPr="00323A1F">
        <w:rPr>
          <w:rFonts w:ascii="Garamond" w:eastAsiaTheme="minorEastAsia" w:hAnsi="Garamond" w:cs="Times"/>
          <w:b/>
          <w:bCs/>
          <w:color w:val="1A1718"/>
          <w:lang w:eastAsia="ja-JP"/>
        </w:rPr>
        <w:t>Sam Francis</w:t>
      </w:r>
      <w:r w:rsidR="00593374">
        <w:rPr>
          <w:rFonts w:ascii="Garamond" w:eastAsiaTheme="minorEastAsia" w:hAnsi="Garamond" w:cs="Times"/>
          <w:bCs/>
          <w:color w:val="1A1718"/>
          <w:lang w:eastAsia="ja-JP"/>
        </w:rPr>
        <w:t xml:space="preserve"> (</w:t>
      </w:r>
      <w:r w:rsidR="00593374" w:rsidRPr="00323A1F">
        <w:rPr>
          <w:rFonts w:ascii="Garamond" w:eastAsiaTheme="minorEastAsia" w:hAnsi="Garamond" w:cs="Times"/>
          <w:bCs/>
          <w:i/>
          <w:color w:val="1A1718"/>
          <w:lang w:eastAsia="ja-JP"/>
        </w:rPr>
        <w:t>Senza titolo</w:t>
      </w:r>
      <w:r w:rsidR="00593374">
        <w:rPr>
          <w:rFonts w:ascii="Garamond" w:eastAsiaTheme="minorEastAsia" w:hAnsi="Garamond" w:cs="Times"/>
          <w:bCs/>
          <w:color w:val="1A1718"/>
          <w:lang w:eastAsia="ja-JP"/>
        </w:rPr>
        <w:t xml:space="preserve">, 1973, </w:t>
      </w:r>
      <w:r w:rsidR="00593374" w:rsidRPr="00E61539">
        <w:rPr>
          <w:rFonts w:ascii="Garamond" w:eastAsiaTheme="minorEastAsia" w:hAnsi="Garamond" w:cs="Symbol"/>
          <w:color w:val="1A1718"/>
          <w:lang w:eastAsia="ja-JP"/>
        </w:rPr>
        <w:t xml:space="preserve">€ </w:t>
      </w:r>
      <w:r w:rsidR="00593374">
        <w:rPr>
          <w:rFonts w:ascii="Garamond" w:eastAsiaTheme="minorEastAsia" w:hAnsi="Garamond" w:cs="Times"/>
          <w:bCs/>
          <w:color w:val="1A1718"/>
          <w:lang w:eastAsia="ja-JP"/>
        </w:rPr>
        <w:t>50.000 - 6</w:t>
      </w:r>
      <w:r w:rsidR="00593374" w:rsidRPr="00E61539">
        <w:rPr>
          <w:rFonts w:ascii="Garamond" w:eastAsiaTheme="minorEastAsia" w:hAnsi="Garamond" w:cs="Times"/>
          <w:bCs/>
          <w:color w:val="1A1718"/>
          <w:lang w:eastAsia="ja-JP"/>
        </w:rPr>
        <w:t>0.000</w:t>
      </w:r>
      <w:r w:rsidR="00593374">
        <w:rPr>
          <w:rFonts w:ascii="Garamond" w:eastAsiaTheme="minorEastAsia" w:hAnsi="Garamond" w:cs="Times"/>
          <w:bCs/>
          <w:color w:val="1A1718"/>
          <w:lang w:eastAsia="ja-JP"/>
        </w:rPr>
        <w:t>)</w:t>
      </w:r>
      <w:r w:rsidR="00BB6874">
        <w:rPr>
          <w:rFonts w:ascii="Garamond" w:eastAsiaTheme="minorEastAsia" w:hAnsi="Garamond" w:cs="Times"/>
          <w:bCs/>
          <w:color w:val="1A1718"/>
          <w:lang w:eastAsia="ja-JP"/>
        </w:rPr>
        <w:t xml:space="preserve">, l’acrilico su tela di </w:t>
      </w:r>
      <w:r w:rsidR="00BB6874" w:rsidRPr="00BB6874">
        <w:rPr>
          <w:rFonts w:ascii="Garamond" w:eastAsiaTheme="minorEastAsia" w:hAnsi="Garamond" w:cs="Times"/>
          <w:b/>
          <w:bCs/>
          <w:color w:val="1A1718"/>
          <w:lang w:eastAsia="ja-JP"/>
        </w:rPr>
        <w:t>Max Bill</w:t>
      </w:r>
      <w:r w:rsidR="00BB6874">
        <w:rPr>
          <w:rFonts w:ascii="Garamond" w:eastAsiaTheme="minorEastAsia" w:hAnsi="Garamond" w:cs="Times"/>
          <w:bCs/>
          <w:color w:val="1A1718"/>
          <w:lang w:eastAsia="ja-JP"/>
        </w:rPr>
        <w:t xml:space="preserve"> </w:t>
      </w:r>
      <w:r w:rsidR="00BB6874" w:rsidRPr="00BB6874">
        <w:rPr>
          <w:rFonts w:ascii="Garamond" w:eastAsiaTheme="minorEastAsia" w:hAnsi="Garamond" w:cs="Times"/>
          <w:bCs/>
          <w:color w:val="1A1718"/>
          <w:lang w:eastAsia="ja-JP"/>
        </w:rPr>
        <w:t xml:space="preserve">dal titolo </w:t>
      </w:r>
      <w:r w:rsidR="00BB6874" w:rsidRPr="00BB6874">
        <w:rPr>
          <w:rFonts w:ascii="Garamond" w:eastAsiaTheme="minorEastAsia" w:hAnsi="Garamond" w:cs="Helvetica"/>
          <w:i/>
          <w:lang w:eastAsia="ja-JP"/>
        </w:rPr>
        <w:t>Vier Überlagerte Helligkeiten</w:t>
      </w:r>
      <w:r w:rsidR="00BB6874" w:rsidRPr="00BB6874">
        <w:rPr>
          <w:rFonts w:ascii="Garamond" w:eastAsiaTheme="minorEastAsia" w:hAnsi="Garamond" w:cs="Helvetica"/>
          <w:lang w:eastAsia="ja-JP"/>
        </w:rPr>
        <w:t>, del 1966 (</w:t>
      </w:r>
      <w:r w:rsidR="00BB6874" w:rsidRPr="00BB6874">
        <w:rPr>
          <w:rFonts w:ascii="Garamond" w:eastAsiaTheme="minorEastAsia" w:hAnsi="Garamond" w:cs="Symbol"/>
          <w:color w:val="1A1718"/>
          <w:lang w:eastAsia="ja-JP"/>
        </w:rPr>
        <w:t xml:space="preserve">€ </w:t>
      </w:r>
      <w:r w:rsidR="00BB6874" w:rsidRPr="00BB6874">
        <w:rPr>
          <w:rFonts w:ascii="Garamond" w:eastAsiaTheme="minorEastAsia" w:hAnsi="Garamond" w:cs="Times"/>
          <w:bCs/>
          <w:color w:val="1A1718"/>
          <w:lang w:eastAsia="ja-JP"/>
        </w:rPr>
        <w:t>20.000 - 30.000).</w:t>
      </w:r>
    </w:p>
    <w:p w14:paraId="5F15B479" w14:textId="77777777" w:rsidR="008E2E19" w:rsidRDefault="008E2E19" w:rsidP="00EE7E56">
      <w:pPr>
        <w:jc w:val="both"/>
        <w:rPr>
          <w:rFonts w:ascii="Garamond" w:hAnsi="Garamond"/>
        </w:rPr>
      </w:pPr>
    </w:p>
    <w:p w14:paraId="15BD4C2A" w14:textId="53966E5B" w:rsidR="00EE7E56" w:rsidRDefault="0041718B" w:rsidP="00EE7E56">
      <w:pPr>
        <w:jc w:val="both"/>
        <w:rPr>
          <w:rFonts w:ascii="Garamond" w:hAnsi="Garamond"/>
        </w:rPr>
      </w:pPr>
      <w:r w:rsidRPr="001A4270">
        <w:rPr>
          <w:rFonts w:ascii="Garamond" w:hAnsi="Garamond"/>
          <w:i/>
          <w:u w:val="single"/>
        </w:rPr>
        <w:t>Informazioni pratiche</w:t>
      </w:r>
    </w:p>
    <w:p w14:paraId="6ED25408" w14:textId="77777777" w:rsidR="0041718B" w:rsidRDefault="0041718B" w:rsidP="00EE7E56">
      <w:pPr>
        <w:jc w:val="both"/>
        <w:rPr>
          <w:rFonts w:ascii="Garamond" w:hAnsi="Garamond"/>
        </w:rPr>
      </w:pPr>
    </w:p>
    <w:p w14:paraId="6253F517" w14:textId="77777777" w:rsidR="0041718B" w:rsidRPr="0041718B" w:rsidRDefault="0041718B" w:rsidP="0041718B">
      <w:pPr>
        <w:rPr>
          <w:rFonts w:ascii="Garamond" w:eastAsia="Helvetica" w:hAnsi="Garamond" w:cs="Helvetica"/>
          <w:bCs/>
          <w:iCs/>
        </w:rPr>
      </w:pPr>
      <w:r w:rsidRPr="0041718B">
        <w:rPr>
          <w:rFonts w:ascii="Garamond" w:eastAsia="Helvetica" w:hAnsi="Garamond" w:cs="Helvetica"/>
          <w:bCs/>
          <w:iCs/>
        </w:rPr>
        <w:t>Asta di Arte Moderna e Contemporanea</w:t>
      </w:r>
    </w:p>
    <w:p w14:paraId="49EE5031" w14:textId="77777777" w:rsidR="0041718B" w:rsidRDefault="0041718B" w:rsidP="0041718B">
      <w:pPr>
        <w:rPr>
          <w:rFonts w:ascii="Garamond" w:eastAsia="Helvetica" w:hAnsi="Garamond" w:cs="Helvetica"/>
          <w:bCs/>
          <w:iCs/>
        </w:rPr>
      </w:pPr>
      <w:r w:rsidRPr="0041718B">
        <w:rPr>
          <w:rFonts w:ascii="Garamond" w:eastAsia="Helvetica" w:hAnsi="Garamond" w:cs="Helvetica"/>
          <w:bCs/>
          <w:iCs/>
        </w:rPr>
        <w:t>Mercoledì 11 maggio 2016, ore 18.30</w:t>
      </w:r>
    </w:p>
    <w:p w14:paraId="568743A9" w14:textId="77777777" w:rsidR="0041718B" w:rsidRDefault="0041718B" w:rsidP="0041718B">
      <w:pPr>
        <w:rPr>
          <w:rFonts w:ascii="Garamond" w:eastAsia="Helvetica" w:hAnsi="Garamond" w:cs="Helvetica"/>
          <w:bCs/>
          <w:iCs/>
        </w:rPr>
      </w:pPr>
      <w:r>
        <w:rPr>
          <w:rFonts w:ascii="Garamond" w:eastAsia="Helvetica" w:hAnsi="Garamond" w:cs="Helvetica"/>
          <w:bCs/>
          <w:iCs/>
        </w:rPr>
        <w:t>Preview: da sabato 7 a martedì 10 maggio 2016, ore 10-18</w:t>
      </w:r>
    </w:p>
    <w:p w14:paraId="1E3B9EC3" w14:textId="6113AEC4" w:rsidR="0041718B" w:rsidRPr="0041718B" w:rsidRDefault="00080753" w:rsidP="0041718B">
      <w:pPr>
        <w:rPr>
          <w:rFonts w:ascii="Garamond" w:eastAsia="Helvetica" w:hAnsi="Garamond" w:cs="Helvetica"/>
          <w:bCs/>
          <w:iCs/>
        </w:rPr>
      </w:pPr>
      <w:r>
        <w:rPr>
          <w:rFonts w:ascii="Garamond" w:eastAsia="Helvetica" w:hAnsi="Garamond" w:cs="Helvetica"/>
          <w:bCs/>
          <w:iCs/>
        </w:rPr>
        <w:lastRenderedPageBreak/>
        <w:t>Cockatil (su invito): luned</w:t>
      </w:r>
      <w:r w:rsidR="0041718B">
        <w:rPr>
          <w:rFonts w:ascii="Garamond" w:eastAsia="Helvetica" w:hAnsi="Garamond" w:cs="Helvetica"/>
          <w:bCs/>
          <w:iCs/>
        </w:rPr>
        <w:t>ì 9 maggio 2016, ore 18.30</w:t>
      </w:r>
    </w:p>
    <w:p w14:paraId="704655AF" w14:textId="77777777" w:rsidR="0041718B" w:rsidRPr="0041718B" w:rsidRDefault="0041718B" w:rsidP="0041718B">
      <w:pPr>
        <w:rPr>
          <w:rFonts w:ascii="Garamond" w:eastAsia="Helvetica" w:hAnsi="Garamond" w:cs="Helvetica"/>
          <w:bCs/>
          <w:iCs/>
        </w:rPr>
      </w:pPr>
      <w:r w:rsidRPr="0041718B">
        <w:rPr>
          <w:rFonts w:ascii="Garamond" w:eastAsia="Helvetica" w:hAnsi="Garamond" w:cs="Helvetica"/>
          <w:bCs/>
          <w:iCs/>
        </w:rPr>
        <w:t>Milano, La Permanente</w:t>
      </w:r>
      <w:r>
        <w:rPr>
          <w:rFonts w:ascii="Garamond" w:eastAsia="Helvetica" w:hAnsi="Garamond" w:cs="Helvetica"/>
          <w:bCs/>
          <w:iCs/>
        </w:rPr>
        <w:t>, via Turati 34</w:t>
      </w:r>
    </w:p>
    <w:p w14:paraId="55521947" w14:textId="77777777" w:rsidR="0041718B" w:rsidRPr="0041718B" w:rsidRDefault="0041718B" w:rsidP="0041718B">
      <w:pPr>
        <w:rPr>
          <w:rFonts w:ascii="Garamond" w:eastAsia="Helvetica" w:hAnsi="Garamond" w:cs="Helvetica"/>
          <w:bCs/>
          <w:iCs/>
        </w:rPr>
      </w:pPr>
    </w:p>
    <w:p w14:paraId="7DE8AD79" w14:textId="77777777" w:rsidR="0041718B" w:rsidRDefault="0041718B" w:rsidP="00EE7E56">
      <w:pPr>
        <w:jc w:val="both"/>
        <w:rPr>
          <w:rFonts w:ascii="Garamond" w:eastAsia="Helvetica" w:hAnsi="Garamond" w:cs="Helvetica"/>
          <w:color w:val="0000FF"/>
          <w:lang w:val="en-US"/>
        </w:rPr>
      </w:pPr>
    </w:p>
    <w:p w14:paraId="4F8D8E7D" w14:textId="77777777" w:rsidR="0034431C" w:rsidRDefault="0034431C" w:rsidP="00EE7E56">
      <w:pPr>
        <w:jc w:val="both"/>
        <w:rPr>
          <w:rFonts w:ascii="Garamond" w:eastAsia="Helvetica" w:hAnsi="Garamond" w:cs="Helvetica"/>
          <w:color w:val="0000FF"/>
          <w:lang w:val="en-US"/>
        </w:rPr>
      </w:pPr>
    </w:p>
    <w:p w14:paraId="0F65EAE6" w14:textId="77777777" w:rsidR="0034431C" w:rsidRPr="00592FAB" w:rsidRDefault="0034431C" w:rsidP="0034431C">
      <w:pPr>
        <w:jc w:val="both"/>
        <w:rPr>
          <w:rFonts w:ascii="Garamond" w:eastAsia="Helvetica" w:hAnsi="Garamond" w:cs="Helvetica"/>
          <w:sz w:val="22"/>
          <w:szCs w:val="22"/>
        </w:rPr>
      </w:pPr>
      <w:bookmarkStart w:id="0" w:name="_GoBack"/>
      <w:r w:rsidRPr="00592FAB">
        <w:rPr>
          <w:rFonts w:ascii="Garamond" w:hAnsi="Garamond"/>
          <w:sz w:val="22"/>
          <w:szCs w:val="22"/>
        </w:rPr>
        <w:t>Ufficio stampa</w:t>
      </w:r>
    </w:p>
    <w:p w14:paraId="53F13EA3" w14:textId="77777777" w:rsidR="0034431C" w:rsidRPr="00592FAB" w:rsidRDefault="0034431C" w:rsidP="0034431C">
      <w:pPr>
        <w:jc w:val="both"/>
        <w:rPr>
          <w:rFonts w:ascii="Garamond" w:eastAsia="Helvetica" w:hAnsi="Garamond" w:cs="Helvetica"/>
          <w:b/>
          <w:bCs/>
          <w:sz w:val="22"/>
          <w:szCs w:val="22"/>
        </w:rPr>
      </w:pPr>
      <w:r w:rsidRPr="00592FAB">
        <w:rPr>
          <w:rFonts w:ascii="Garamond" w:hAnsi="Garamond"/>
          <w:b/>
          <w:bCs/>
          <w:sz w:val="22"/>
          <w:szCs w:val="22"/>
        </w:rPr>
        <w:t>CASADOROFUNGHER Comunicazione</w:t>
      </w:r>
    </w:p>
    <w:p w14:paraId="68FCDF2F" w14:textId="77777777" w:rsidR="0034431C" w:rsidRPr="00592FAB" w:rsidRDefault="0034431C" w:rsidP="0034431C">
      <w:pPr>
        <w:jc w:val="both"/>
        <w:rPr>
          <w:rFonts w:ascii="Garamond" w:eastAsia="Helvetica" w:hAnsi="Garamond" w:cs="Helvetica"/>
          <w:sz w:val="22"/>
          <w:szCs w:val="22"/>
        </w:rPr>
      </w:pPr>
      <w:r w:rsidRPr="00592FAB">
        <w:rPr>
          <w:rFonts w:ascii="Garamond" w:hAnsi="Garamond"/>
          <w:sz w:val="22"/>
          <w:szCs w:val="22"/>
        </w:rPr>
        <w:t>Francesca Fungher</w:t>
      </w:r>
    </w:p>
    <w:p w14:paraId="480B0476" w14:textId="77777777" w:rsidR="0034431C" w:rsidRPr="00592FAB" w:rsidRDefault="00BA12A2" w:rsidP="0034431C">
      <w:pPr>
        <w:jc w:val="both"/>
        <w:rPr>
          <w:rFonts w:ascii="Garamond" w:eastAsia="Helvetica" w:hAnsi="Garamond" w:cs="Helvetica"/>
          <w:sz w:val="22"/>
          <w:szCs w:val="22"/>
        </w:rPr>
      </w:pPr>
      <w:hyperlink r:id="rId7" w:history="1">
        <w:r w:rsidR="0034431C" w:rsidRPr="00592FAB">
          <w:rPr>
            <w:rStyle w:val="Hyperlink0"/>
            <w:rFonts w:ascii="Garamond" w:hAnsi="Garamond"/>
            <w:sz w:val="22"/>
            <w:szCs w:val="22"/>
          </w:rPr>
          <w:t>francesca@casadorofungher.com</w:t>
        </w:r>
      </w:hyperlink>
    </w:p>
    <w:p w14:paraId="69B6FC67" w14:textId="77777777" w:rsidR="0034431C" w:rsidRDefault="0034431C" w:rsidP="0034431C">
      <w:pPr>
        <w:jc w:val="both"/>
        <w:rPr>
          <w:rFonts w:ascii="Garamond" w:hAnsi="Garamond"/>
          <w:sz w:val="22"/>
          <w:szCs w:val="22"/>
          <w:lang w:val="en-US"/>
        </w:rPr>
      </w:pPr>
      <w:r w:rsidRPr="00592FAB">
        <w:rPr>
          <w:rFonts w:ascii="Garamond" w:hAnsi="Garamond"/>
          <w:sz w:val="22"/>
          <w:szCs w:val="22"/>
          <w:lang w:val="en-US"/>
        </w:rPr>
        <w:t>+39 349 3411211</w:t>
      </w:r>
    </w:p>
    <w:p w14:paraId="2BFDFDF2" w14:textId="77777777" w:rsidR="0034431C" w:rsidRPr="00592FAB" w:rsidRDefault="0034431C" w:rsidP="0034431C">
      <w:pPr>
        <w:jc w:val="both"/>
        <w:rPr>
          <w:rFonts w:ascii="Garamond" w:eastAsia="Helvetica" w:hAnsi="Garamond" w:cs="Helvetica"/>
          <w:sz w:val="22"/>
          <w:szCs w:val="22"/>
        </w:rPr>
      </w:pPr>
      <w:r w:rsidRPr="00592FAB">
        <w:rPr>
          <w:rFonts w:ascii="Garamond" w:hAnsi="Garamond"/>
          <w:sz w:val="22"/>
          <w:szCs w:val="22"/>
        </w:rPr>
        <w:t>Elena Casadoro</w:t>
      </w:r>
    </w:p>
    <w:p w14:paraId="4A03F06D" w14:textId="77777777" w:rsidR="0034431C" w:rsidRPr="00592FAB" w:rsidRDefault="00BA12A2" w:rsidP="0034431C">
      <w:pPr>
        <w:jc w:val="both"/>
        <w:rPr>
          <w:rFonts w:ascii="Garamond" w:eastAsia="Helvetica" w:hAnsi="Garamond" w:cs="Helvetica"/>
          <w:sz w:val="22"/>
          <w:szCs w:val="22"/>
        </w:rPr>
      </w:pPr>
      <w:hyperlink r:id="rId8" w:history="1">
        <w:r w:rsidR="0034431C" w:rsidRPr="00592FAB">
          <w:rPr>
            <w:rStyle w:val="Hyperlink0"/>
            <w:rFonts w:ascii="Garamond" w:hAnsi="Garamond"/>
            <w:sz w:val="22"/>
            <w:szCs w:val="22"/>
          </w:rPr>
          <w:t>elena@casadorofungher.com</w:t>
        </w:r>
      </w:hyperlink>
    </w:p>
    <w:p w14:paraId="142B5254" w14:textId="77777777" w:rsidR="0034431C" w:rsidRPr="0063212D" w:rsidRDefault="0034431C" w:rsidP="0034431C">
      <w:pPr>
        <w:jc w:val="both"/>
        <w:rPr>
          <w:rFonts w:ascii="Garamond" w:eastAsia="Helvetica" w:hAnsi="Garamond" w:cs="Helvetica"/>
          <w:sz w:val="22"/>
          <w:szCs w:val="22"/>
        </w:rPr>
      </w:pPr>
      <w:r w:rsidRPr="00592FAB">
        <w:rPr>
          <w:rFonts w:ascii="Garamond" w:hAnsi="Garamond"/>
          <w:sz w:val="22"/>
          <w:szCs w:val="22"/>
        </w:rPr>
        <w:t>+39 334 8602488</w:t>
      </w:r>
    </w:p>
    <w:p w14:paraId="5D0213FD" w14:textId="77777777" w:rsidR="0034431C" w:rsidRPr="00E66447" w:rsidRDefault="00BA12A2" w:rsidP="0034431C">
      <w:pPr>
        <w:jc w:val="both"/>
        <w:rPr>
          <w:rFonts w:ascii="Garamond" w:eastAsia="Helvetica" w:hAnsi="Garamond" w:cs="Helvetica"/>
          <w:color w:val="0000FF"/>
          <w:sz w:val="22"/>
          <w:szCs w:val="22"/>
          <w:lang w:val="en-US"/>
        </w:rPr>
      </w:pPr>
      <w:hyperlink r:id="rId9" w:history="1">
        <w:r w:rsidR="0034431C" w:rsidRPr="00E66447">
          <w:rPr>
            <w:rStyle w:val="Hyperlink1"/>
            <w:rFonts w:ascii="Garamond" w:hAnsi="Garamond"/>
            <w:color w:val="0000FF"/>
            <w:sz w:val="22"/>
            <w:szCs w:val="22"/>
            <w:lang w:val="en-US"/>
          </w:rPr>
          <w:t>www.casadorofungher.com</w:t>
        </w:r>
      </w:hyperlink>
    </w:p>
    <w:bookmarkEnd w:id="0"/>
    <w:p w14:paraId="04A02988" w14:textId="77777777" w:rsidR="0034431C" w:rsidRPr="00745067" w:rsidRDefault="0034431C" w:rsidP="00EE7E56">
      <w:pPr>
        <w:jc w:val="both"/>
        <w:rPr>
          <w:rFonts w:ascii="Garamond" w:eastAsia="Helvetica" w:hAnsi="Garamond" w:cs="Helvetica"/>
          <w:color w:val="0000FF"/>
          <w:lang w:val="en-US"/>
        </w:rPr>
      </w:pPr>
    </w:p>
    <w:sectPr w:rsidR="0034431C" w:rsidRPr="00745067" w:rsidSect="00BA12A2">
      <w:headerReference w:type="default" r:id="rId10"/>
      <w:footerReference w:type="default" r:id="rId11"/>
      <w:pgSz w:w="11900" w:h="16840"/>
      <w:pgMar w:top="1417" w:right="1134" w:bottom="1702" w:left="1134" w:header="340" w:footer="227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C65065" w14:textId="77777777" w:rsidR="00DF3888" w:rsidRDefault="00DF3888" w:rsidP="000C0625">
      <w:r>
        <w:separator/>
      </w:r>
    </w:p>
  </w:endnote>
  <w:endnote w:type="continuationSeparator" w:id="0">
    <w:p w14:paraId="7D5BFBE1" w14:textId="77777777" w:rsidR="00DF3888" w:rsidRDefault="00DF3888" w:rsidP="000C0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74C34" w14:textId="77777777" w:rsidR="00DF3888" w:rsidRDefault="00DF3888" w:rsidP="000C0625">
    <w:pPr>
      <w:pStyle w:val="Pidipagina"/>
      <w:jc w:val="center"/>
      <w:rPr>
        <w:rFonts w:ascii="Garamond" w:hAnsi="Garamond"/>
        <w:sz w:val="22"/>
        <w:szCs w:val="22"/>
      </w:rPr>
    </w:pPr>
    <w:r>
      <w:rPr>
        <w:rFonts w:ascii="Garamond" w:hAnsi="Garamond"/>
        <w:sz w:val="22"/>
        <w:szCs w:val="22"/>
      </w:rPr>
      <w:t>Via Brera n.</w:t>
    </w:r>
    <w:r w:rsidRPr="00E6574D">
      <w:rPr>
        <w:rFonts w:ascii="Garamond" w:hAnsi="Garamond"/>
        <w:sz w:val="22"/>
        <w:szCs w:val="22"/>
      </w:rPr>
      <w:t xml:space="preserve"> 8</w:t>
    </w:r>
    <w:r>
      <w:rPr>
        <w:rFonts w:ascii="Garamond" w:hAnsi="Garamond"/>
        <w:sz w:val="22"/>
        <w:szCs w:val="22"/>
      </w:rPr>
      <w:t xml:space="preserve">, </w:t>
    </w:r>
    <w:r w:rsidRPr="00E6574D">
      <w:rPr>
        <w:rFonts w:ascii="Garamond" w:hAnsi="Garamond"/>
        <w:sz w:val="22"/>
        <w:szCs w:val="22"/>
      </w:rPr>
      <w:t>Milano 20121</w:t>
    </w:r>
  </w:p>
  <w:p w14:paraId="7B036451" w14:textId="77777777" w:rsidR="00DF3888" w:rsidRDefault="00DF3888" w:rsidP="000C0625">
    <w:pPr>
      <w:pStyle w:val="Pidipagina"/>
      <w:jc w:val="center"/>
      <w:rPr>
        <w:rFonts w:ascii="Garamond" w:hAnsi="Garamond"/>
        <w:sz w:val="22"/>
        <w:szCs w:val="22"/>
      </w:rPr>
    </w:pPr>
    <w:r>
      <w:rPr>
        <w:rFonts w:ascii="Garamond" w:hAnsi="Garamond"/>
        <w:sz w:val="22"/>
        <w:szCs w:val="22"/>
      </w:rPr>
      <w:t>Tel. +39 02 36569100</w:t>
    </w:r>
  </w:p>
  <w:p w14:paraId="4C2C7A2D" w14:textId="77777777" w:rsidR="00DF3888" w:rsidRPr="00135F6C" w:rsidRDefault="00DF3888" w:rsidP="000C0625">
    <w:pPr>
      <w:pStyle w:val="Pidipagina"/>
      <w:jc w:val="center"/>
      <w:rPr>
        <w:rFonts w:ascii="Garamond" w:hAnsi="Garamond"/>
        <w:sz w:val="22"/>
        <w:szCs w:val="22"/>
        <w:lang w:val="en-US"/>
      </w:rPr>
    </w:pPr>
    <w:r w:rsidRPr="00135F6C">
      <w:rPr>
        <w:rFonts w:ascii="Garamond" w:hAnsi="Garamond"/>
        <w:sz w:val="22"/>
        <w:szCs w:val="22"/>
        <w:lang w:val="en-US"/>
      </w:rPr>
      <w:t>Fax. +39 02 3656109</w:t>
    </w:r>
  </w:p>
  <w:p w14:paraId="6157E8D6" w14:textId="77777777" w:rsidR="00DF3888" w:rsidRPr="00135F6C" w:rsidRDefault="00BA12A2" w:rsidP="000C0625">
    <w:pPr>
      <w:pStyle w:val="Pidipagina"/>
      <w:jc w:val="center"/>
      <w:rPr>
        <w:rFonts w:ascii="Garamond" w:hAnsi="Garamond"/>
        <w:sz w:val="22"/>
        <w:szCs w:val="22"/>
        <w:lang w:val="en-US"/>
      </w:rPr>
    </w:pPr>
    <w:hyperlink r:id="rId1" w:history="1">
      <w:r w:rsidR="00DF3888" w:rsidRPr="00135F6C">
        <w:rPr>
          <w:rStyle w:val="Collegamentoipertestuale"/>
          <w:rFonts w:ascii="Garamond" w:hAnsi="Garamond"/>
          <w:sz w:val="22"/>
          <w:szCs w:val="22"/>
          <w:u w:val="none"/>
          <w:lang w:val="en-US"/>
        </w:rPr>
        <w:t>www.finarte.it</w:t>
      </w:r>
    </w:hyperlink>
    <w:r w:rsidR="00DF3888" w:rsidRPr="00135F6C">
      <w:rPr>
        <w:rFonts w:ascii="Garamond" w:hAnsi="Garamond"/>
        <w:sz w:val="22"/>
        <w:szCs w:val="22"/>
        <w:lang w:val="en-US"/>
      </w:rPr>
      <w:t xml:space="preserve"> </w:t>
    </w:r>
  </w:p>
  <w:p w14:paraId="048C4771" w14:textId="77777777" w:rsidR="00DF3888" w:rsidRPr="00135F6C" w:rsidRDefault="00DF3888" w:rsidP="000C0625">
    <w:pPr>
      <w:pStyle w:val="Pidipagina"/>
      <w:jc w:val="center"/>
      <w:rPr>
        <w:rFonts w:ascii="Garamond" w:hAnsi="Garamond"/>
        <w:sz w:val="22"/>
        <w:szCs w:val="22"/>
        <w:lang w:val="en-US"/>
      </w:rPr>
    </w:pPr>
    <w:r w:rsidRPr="00135F6C">
      <w:rPr>
        <w:rFonts w:ascii="Garamond" w:hAnsi="Garamond"/>
        <w:sz w:val="22"/>
        <w:szCs w:val="22"/>
        <w:lang w:val="en-US"/>
      </w:rPr>
      <w:t>info@finarte.it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A62345" w14:textId="77777777" w:rsidR="00DF3888" w:rsidRDefault="00DF3888" w:rsidP="000C0625">
      <w:r>
        <w:separator/>
      </w:r>
    </w:p>
  </w:footnote>
  <w:footnote w:type="continuationSeparator" w:id="0">
    <w:p w14:paraId="7D37FF42" w14:textId="77777777" w:rsidR="00DF3888" w:rsidRDefault="00DF3888" w:rsidP="000C062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BA0EBD" w14:textId="77777777" w:rsidR="00DF3888" w:rsidRDefault="00DF3888">
    <w:pPr>
      <w:pStyle w:val="Intestazione"/>
    </w:pPr>
    <w:r>
      <w:t xml:space="preserve">   </w:t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5F04AB3E" wp14:editId="512A4F33">
          <wp:simplePos x="0" y="0"/>
          <wp:positionH relativeFrom="margin">
            <wp:posOffset>2465070</wp:posOffset>
          </wp:positionH>
          <wp:positionV relativeFrom="margin">
            <wp:posOffset>-654685</wp:posOffset>
          </wp:positionV>
          <wp:extent cx="1190625" cy="510984"/>
          <wp:effectExtent l="0" t="0" r="0" b="381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inar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5109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625"/>
    <w:rsid w:val="00022CF5"/>
    <w:rsid w:val="00024207"/>
    <w:rsid w:val="00080753"/>
    <w:rsid w:val="00084C14"/>
    <w:rsid w:val="000A7E85"/>
    <w:rsid w:val="000C0625"/>
    <w:rsid w:val="000F262B"/>
    <w:rsid w:val="00127627"/>
    <w:rsid w:val="00135F6C"/>
    <w:rsid w:val="001372E8"/>
    <w:rsid w:val="001A0F82"/>
    <w:rsid w:val="001A4270"/>
    <w:rsid w:val="001B4500"/>
    <w:rsid w:val="001C44CD"/>
    <w:rsid w:val="001D2C71"/>
    <w:rsid w:val="001D680B"/>
    <w:rsid w:val="001E602E"/>
    <w:rsid w:val="001F76BA"/>
    <w:rsid w:val="00200613"/>
    <w:rsid w:val="00223899"/>
    <w:rsid w:val="0027114C"/>
    <w:rsid w:val="00275AC5"/>
    <w:rsid w:val="002C6F79"/>
    <w:rsid w:val="002D469D"/>
    <w:rsid w:val="00307CA8"/>
    <w:rsid w:val="0031639F"/>
    <w:rsid w:val="00323A1F"/>
    <w:rsid w:val="0034431C"/>
    <w:rsid w:val="003A018D"/>
    <w:rsid w:val="003A2478"/>
    <w:rsid w:val="003A39A6"/>
    <w:rsid w:val="003A685F"/>
    <w:rsid w:val="003D25A0"/>
    <w:rsid w:val="003E09C3"/>
    <w:rsid w:val="0041718B"/>
    <w:rsid w:val="00431E39"/>
    <w:rsid w:val="004349C1"/>
    <w:rsid w:val="00440E79"/>
    <w:rsid w:val="00446BE0"/>
    <w:rsid w:val="00481E06"/>
    <w:rsid w:val="005201F8"/>
    <w:rsid w:val="0054227E"/>
    <w:rsid w:val="00545530"/>
    <w:rsid w:val="00547176"/>
    <w:rsid w:val="00566962"/>
    <w:rsid w:val="0056717B"/>
    <w:rsid w:val="00567F4B"/>
    <w:rsid w:val="00592FAB"/>
    <w:rsid w:val="00593374"/>
    <w:rsid w:val="005A0A3E"/>
    <w:rsid w:val="005A4461"/>
    <w:rsid w:val="005D6252"/>
    <w:rsid w:val="00600C55"/>
    <w:rsid w:val="0064127B"/>
    <w:rsid w:val="006457F9"/>
    <w:rsid w:val="0065732E"/>
    <w:rsid w:val="006A121D"/>
    <w:rsid w:val="006A3E01"/>
    <w:rsid w:val="0070274F"/>
    <w:rsid w:val="00735AFB"/>
    <w:rsid w:val="00745067"/>
    <w:rsid w:val="00757D0C"/>
    <w:rsid w:val="0076121B"/>
    <w:rsid w:val="00790FA1"/>
    <w:rsid w:val="008210ED"/>
    <w:rsid w:val="00825376"/>
    <w:rsid w:val="0083064D"/>
    <w:rsid w:val="00833A14"/>
    <w:rsid w:val="008B6FD4"/>
    <w:rsid w:val="008B7D6F"/>
    <w:rsid w:val="008D19FC"/>
    <w:rsid w:val="008E2E19"/>
    <w:rsid w:val="008E6B33"/>
    <w:rsid w:val="008F14CE"/>
    <w:rsid w:val="00932055"/>
    <w:rsid w:val="009403BE"/>
    <w:rsid w:val="00966B8F"/>
    <w:rsid w:val="009A693E"/>
    <w:rsid w:val="009C1A3A"/>
    <w:rsid w:val="009C53C4"/>
    <w:rsid w:val="00A254B3"/>
    <w:rsid w:val="00A512E6"/>
    <w:rsid w:val="00A70D90"/>
    <w:rsid w:val="00A71085"/>
    <w:rsid w:val="00A762AF"/>
    <w:rsid w:val="00AC48B5"/>
    <w:rsid w:val="00B03B48"/>
    <w:rsid w:val="00B46CBC"/>
    <w:rsid w:val="00B60ED4"/>
    <w:rsid w:val="00BA12A2"/>
    <w:rsid w:val="00BA7F16"/>
    <w:rsid w:val="00BB6874"/>
    <w:rsid w:val="00BC535F"/>
    <w:rsid w:val="00BE058D"/>
    <w:rsid w:val="00BE19AE"/>
    <w:rsid w:val="00BF543D"/>
    <w:rsid w:val="00BF7ADF"/>
    <w:rsid w:val="00C2104A"/>
    <w:rsid w:val="00C241E6"/>
    <w:rsid w:val="00C2490A"/>
    <w:rsid w:val="00C469A9"/>
    <w:rsid w:val="00C545BA"/>
    <w:rsid w:val="00C54B53"/>
    <w:rsid w:val="00C630BF"/>
    <w:rsid w:val="00CB148E"/>
    <w:rsid w:val="00CE0201"/>
    <w:rsid w:val="00CF3533"/>
    <w:rsid w:val="00D13332"/>
    <w:rsid w:val="00D22331"/>
    <w:rsid w:val="00D44FAB"/>
    <w:rsid w:val="00D81BDA"/>
    <w:rsid w:val="00D90A2B"/>
    <w:rsid w:val="00DC1F0B"/>
    <w:rsid w:val="00DC2655"/>
    <w:rsid w:val="00DC68E5"/>
    <w:rsid w:val="00DE6E1D"/>
    <w:rsid w:val="00DF3888"/>
    <w:rsid w:val="00E56BA4"/>
    <w:rsid w:val="00E61539"/>
    <w:rsid w:val="00E62790"/>
    <w:rsid w:val="00E62C84"/>
    <w:rsid w:val="00E64C6C"/>
    <w:rsid w:val="00E66447"/>
    <w:rsid w:val="00E7280C"/>
    <w:rsid w:val="00E952A3"/>
    <w:rsid w:val="00E97CA0"/>
    <w:rsid w:val="00EE7E56"/>
    <w:rsid w:val="00EF5D05"/>
    <w:rsid w:val="00F3262C"/>
    <w:rsid w:val="00F567B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69774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0625"/>
    <w:pPr>
      <w:spacing w:after="0"/>
    </w:pPr>
    <w:rPr>
      <w:rFonts w:ascii="Cambria" w:eastAsia="MS Mincho" w:hAnsi="Cambria" w:cs="Times New Roman"/>
      <w:lang w:eastAsia="zh-C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0625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lang w:eastAsia="ja-JP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0C0625"/>
  </w:style>
  <w:style w:type="paragraph" w:styleId="Pidipagina">
    <w:name w:val="footer"/>
    <w:basedOn w:val="Normale"/>
    <w:link w:val="PidipaginaCarattere"/>
    <w:uiPriority w:val="99"/>
    <w:unhideWhenUsed/>
    <w:rsid w:val="000C0625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lang w:eastAsia="ja-JP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C0625"/>
  </w:style>
  <w:style w:type="character" w:styleId="Collegamentoipertestuale">
    <w:name w:val="Hyperlink"/>
    <w:uiPriority w:val="99"/>
    <w:rsid w:val="000C0625"/>
    <w:rPr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5F6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35F6C"/>
    <w:rPr>
      <w:rFonts w:ascii="Segoe UI" w:eastAsia="MS Mincho" w:hAnsi="Segoe UI" w:cs="Segoe UI"/>
      <w:sz w:val="18"/>
      <w:szCs w:val="18"/>
      <w:lang w:eastAsia="zh-CN"/>
    </w:rPr>
  </w:style>
  <w:style w:type="character" w:customStyle="1" w:styleId="Hyperlink0">
    <w:name w:val="Hyperlink.0"/>
    <w:basedOn w:val="Caratterepredefinitoparagrafo"/>
    <w:rsid w:val="00EE7E56"/>
    <w:rPr>
      <w:rFonts w:ascii="Helvetica" w:eastAsia="Helvetica" w:hAnsi="Helvetica" w:cs="Helvetica"/>
      <w:color w:val="0000FF"/>
      <w:sz w:val="16"/>
      <w:szCs w:val="16"/>
      <w:u w:val="single" w:color="0000FF"/>
    </w:rPr>
  </w:style>
  <w:style w:type="character" w:customStyle="1" w:styleId="Hyperlink1">
    <w:name w:val="Hyperlink.1"/>
    <w:basedOn w:val="Collegamentoipertestuale"/>
    <w:rsid w:val="00EE7E56"/>
    <w:rPr>
      <w:u w:val="single"/>
    </w:rPr>
  </w:style>
  <w:style w:type="character" w:customStyle="1" w:styleId="apple-converted-space">
    <w:name w:val="apple-converted-space"/>
    <w:basedOn w:val="Caratterepredefinitoparagrafo"/>
    <w:rsid w:val="00127627"/>
  </w:style>
  <w:style w:type="paragraph" w:styleId="NormaleWeb">
    <w:name w:val="Normal (Web)"/>
    <w:basedOn w:val="Normale"/>
    <w:uiPriority w:val="99"/>
    <w:semiHidden/>
    <w:unhideWhenUsed/>
    <w:rsid w:val="003A685F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0625"/>
    <w:pPr>
      <w:spacing w:after="0"/>
    </w:pPr>
    <w:rPr>
      <w:rFonts w:ascii="Cambria" w:eastAsia="MS Mincho" w:hAnsi="Cambria" w:cs="Times New Roman"/>
      <w:lang w:eastAsia="zh-C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0625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lang w:eastAsia="ja-JP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0C0625"/>
  </w:style>
  <w:style w:type="paragraph" w:styleId="Pidipagina">
    <w:name w:val="footer"/>
    <w:basedOn w:val="Normale"/>
    <w:link w:val="PidipaginaCarattere"/>
    <w:uiPriority w:val="99"/>
    <w:unhideWhenUsed/>
    <w:rsid w:val="000C0625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lang w:eastAsia="ja-JP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C0625"/>
  </w:style>
  <w:style w:type="character" w:styleId="Collegamentoipertestuale">
    <w:name w:val="Hyperlink"/>
    <w:uiPriority w:val="99"/>
    <w:rsid w:val="000C0625"/>
    <w:rPr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5F6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35F6C"/>
    <w:rPr>
      <w:rFonts w:ascii="Segoe UI" w:eastAsia="MS Mincho" w:hAnsi="Segoe UI" w:cs="Segoe UI"/>
      <w:sz w:val="18"/>
      <w:szCs w:val="18"/>
      <w:lang w:eastAsia="zh-CN"/>
    </w:rPr>
  </w:style>
  <w:style w:type="character" w:customStyle="1" w:styleId="Hyperlink0">
    <w:name w:val="Hyperlink.0"/>
    <w:basedOn w:val="Caratterepredefinitoparagrafo"/>
    <w:rsid w:val="00EE7E56"/>
    <w:rPr>
      <w:rFonts w:ascii="Helvetica" w:eastAsia="Helvetica" w:hAnsi="Helvetica" w:cs="Helvetica"/>
      <w:color w:val="0000FF"/>
      <w:sz w:val="16"/>
      <w:szCs w:val="16"/>
      <w:u w:val="single" w:color="0000FF"/>
    </w:rPr>
  </w:style>
  <w:style w:type="character" w:customStyle="1" w:styleId="Hyperlink1">
    <w:name w:val="Hyperlink.1"/>
    <w:basedOn w:val="Collegamentoipertestuale"/>
    <w:rsid w:val="00EE7E56"/>
    <w:rPr>
      <w:u w:val="single"/>
    </w:rPr>
  </w:style>
  <w:style w:type="character" w:customStyle="1" w:styleId="apple-converted-space">
    <w:name w:val="apple-converted-space"/>
    <w:basedOn w:val="Caratterepredefinitoparagrafo"/>
    <w:rsid w:val="00127627"/>
  </w:style>
  <w:style w:type="paragraph" w:styleId="NormaleWeb">
    <w:name w:val="Normal (Web)"/>
    <w:basedOn w:val="Normale"/>
    <w:uiPriority w:val="99"/>
    <w:semiHidden/>
    <w:unhideWhenUsed/>
    <w:rsid w:val="003A685F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65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6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3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7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0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8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0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83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7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44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0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6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8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francesca@casadorofungher.com" TargetMode="External"/><Relationship Id="rId8" Type="http://schemas.openxmlformats.org/officeDocument/2006/relationships/hyperlink" Target="mailto:elena@casadorofungher.com" TargetMode="External"/><Relationship Id="rId9" Type="http://schemas.openxmlformats.org/officeDocument/2006/relationships/hyperlink" Target="http://www.casadorofungher.com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nart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529</Words>
  <Characters>3019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Università Cattolica del Sacro Cuore</Company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Serino</dc:creator>
  <cp:keywords/>
  <dc:description/>
  <cp:lastModifiedBy>Francesca Fungher</cp:lastModifiedBy>
  <cp:revision>2</cp:revision>
  <cp:lastPrinted>2016-04-26T04:19:00Z</cp:lastPrinted>
  <dcterms:created xsi:type="dcterms:W3CDTF">2016-04-27T08:07:00Z</dcterms:created>
  <dcterms:modified xsi:type="dcterms:W3CDTF">2016-04-27T08:07:00Z</dcterms:modified>
</cp:coreProperties>
</file>